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126353192"/>
        <w:docPartObj>
          <w:docPartGallery w:val="Cover Pages"/>
          <w:docPartUnique/>
        </w:docPartObj>
      </w:sdtPr>
      <w:sdtEndPr>
        <w:rPr>
          <w:rFonts w:ascii="Times New Roman" w:eastAsia="Times New Roman" w:hAnsi="Times New Roman" w:cs="Times New Roman"/>
          <w:caps w:val="0"/>
          <w:sz w:val="24"/>
          <w:szCs w:val="24"/>
        </w:rPr>
      </w:sdtEndPr>
      <w:sdtContent>
        <w:tbl>
          <w:tblPr>
            <w:tblW w:w="5000" w:type="pct"/>
            <w:jc w:val="center"/>
            <w:tblLook w:val="04A0" w:firstRow="1" w:lastRow="0" w:firstColumn="1" w:lastColumn="0" w:noHBand="0" w:noVBand="1"/>
          </w:tblPr>
          <w:tblGrid>
            <w:gridCol w:w="9571"/>
          </w:tblGrid>
          <w:tr w:rsidR="007408C8" w:rsidTr="002C4E38">
            <w:trPr>
              <w:trHeight w:val="2880"/>
              <w:jc w:val="center"/>
            </w:trPr>
            <w:sdt>
              <w:sdtPr>
                <w:rPr>
                  <w:rFonts w:asciiTheme="majorHAnsi" w:eastAsiaTheme="majorEastAsia" w:hAnsiTheme="majorHAnsi" w:cstheme="majorBidi"/>
                  <w:caps/>
                  <w:lang w:eastAsia="en-US"/>
                </w:rPr>
                <w:alias w:val="Организация"/>
                <w:id w:val="15524243"/>
                <w:placeholder>
                  <w:docPart w:val="2215D740106145C2B5C489435CF8C540"/>
                </w:placeholder>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b/>
                  <w:caps w:val="0"/>
                  <w:sz w:val="32"/>
                  <w:szCs w:val="32"/>
                  <w:u w:val="single"/>
                  <w:lang w:eastAsia="ru-RU"/>
                </w:rPr>
              </w:sdtEndPr>
              <w:sdtContent>
                <w:tc>
                  <w:tcPr>
                    <w:tcW w:w="5000" w:type="pct"/>
                  </w:tcPr>
                  <w:p w:rsidR="007408C8" w:rsidRDefault="007408C8" w:rsidP="007408C8">
                    <w:pPr>
                      <w:pStyle w:val="a9"/>
                      <w:jc w:val="center"/>
                      <w:rPr>
                        <w:rFonts w:asciiTheme="majorHAnsi" w:eastAsiaTheme="majorEastAsia" w:hAnsiTheme="majorHAnsi" w:cstheme="majorBidi"/>
                        <w:caps/>
                      </w:rPr>
                    </w:pPr>
                    <w:r w:rsidRPr="00B86EDF">
                      <w:rPr>
                        <w:rFonts w:ascii="Times New Roman" w:eastAsiaTheme="majorEastAsia" w:hAnsi="Times New Roman" w:cs="Times New Roman"/>
                        <w:b/>
                        <w:caps/>
                        <w:sz w:val="32"/>
                        <w:szCs w:val="32"/>
                        <w:u w:val="single"/>
                        <w:lang w:eastAsia="en-US"/>
                      </w:rPr>
                      <w:t>Контрольно-счетная палата мо «нерюнгринский район»</w:t>
                    </w:r>
                  </w:p>
                </w:tc>
              </w:sdtContent>
            </w:sdt>
          </w:tr>
          <w:tr w:rsidR="007408C8" w:rsidTr="007408C8">
            <w:trPr>
              <w:trHeight w:val="4065"/>
              <w:jc w:val="center"/>
            </w:trPr>
            <w:sdt>
              <w:sdtPr>
                <w:rPr>
                  <w:rFonts w:ascii="Times New Roman" w:hAnsi="Times New Roman"/>
                  <w:b/>
                  <w:sz w:val="32"/>
                  <w:szCs w:val="32"/>
                </w:rPr>
                <w:alias w:val="Название"/>
                <w:id w:val="15524250"/>
                <w:placeholder>
                  <w:docPart w:val="F08802D0A1BD47088D73350AB1BBB5FA"/>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rsidR="007408C8" w:rsidRPr="00056343" w:rsidRDefault="00B86EDF" w:rsidP="007408C8">
                    <w:pPr>
                      <w:pStyle w:val="a9"/>
                      <w:jc w:val="center"/>
                      <w:rPr>
                        <w:rFonts w:asciiTheme="majorHAnsi" w:eastAsiaTheme="majorEastAsia" w:hAnsiTheme="majorHAnsi" w:cstheme="majorBidi"/>
                        <w:sz w:val="32"/>
                        <w:szCs w:val="32"/>
                      </w:rPr>
                    </w:pPr>
                    <w:r>
                      <w:rPr>
                        <w:rFonts w:ascii="Times New Roman" w:hAnsi="Times New Roman"/>
                        <w:b/>
                        <w:sz w:val="32"/>
                        <w:szCs w:val="32"/>
                      </w:rPr>
                      <w:t>Акт                                                                                                                                                                                                от 28 марта  2018 года                                                                          по результатам контрольного мероприятия: «Проверка  годовой бюджетной отчетности за 2017 год Иенгринской наслежной администрации</w:t>
                    </w:r>
                  </w:p>
                </w:tc>
              </w:sdtContent>
            </w:sdt>
          </w:tr>
          <w:tr w:rsidR="007408C8" w:rsidTr="002C4E38">
            <w:trPr>
              <w:trHeight w:val="720"/>
              <w:jc w:val="center"/>
            </w:trPr>
            <w:tc>
              <w:tcPr>
                <w:tcW w:w="5000" w:type="pct"/>
                <w:vAlign w:val="center"/>
              </w:tcPr>
              <w:p w:rsidR="007408C8" w:rsidRDefault="007408C8" w:rsidP="002C4E38">
                <w:pPr>
                  <w:pStyle w:val="a9"/>
                  <w:jc w:val="center"/>
                  <w:rPr>
                    <w:rFonts w:asciiTheme="majorHAnsi" w:eastAsiaTheme="majorEastAsia" w:hAnsiTheme="majorHAnsi" w:cstheme="majorBidi"/>
                    <w:sz w:val="44"/>
                    <w:szCs w:val="44"/>
                  </w:rPr>
                </w:pPr>
              </w:p>
            </w:tc>
          </w:tr>
          <w:tr w:rsidR="007408C8" w:rsidTr="002C4E38">
            <w:trPr>
              <w:trHeight w:val="360"/>
              <w:jc w:val="center"/>
            </w:trPr>
            <w:tc>
              <w:tcPr>
                <w:tcW w:w="5000" w:type="pct"/>
                <w:vAlign w:val="center"/>
              </w:tcPr>
              <w:p w:rsidR="007408C8" w:rsidRPr="00843C3C" w:rsidRDefault="007408C8" w:rsidP="002C4E38">
                <w:pPr>
                  <w:pStyle w:val="a9"/>
                  <w:rPr>
                    <w:rFonts w:ascii="Times New Roman" w:hAnsi="Times New Roman" w:cs="Times New Roman"/>
                    <w:sz w:val="28"/>
                    <w:szCs w:val="28"/>
                  </w:rPr>
                </w:pPr>
              </w:p>
            </w:tc>
          </w:tr>
          <w:tr w:rsidR="007408C8" w:rsidTr="002C4E38">
            <w:trPr>
              <w:trHeight w:val="118"/>
              <w:jc w:val="center"/>
            </w:trPr>
            <w:tc>
              <w:tcPr>
                <w:tcW w:w="5000" w:type="pct"/>
                <w:vAlign w:val="center"/>
              </w:tcPr>
              <w:p w:rsidR="007408C8" w:rsidRDefault="007408C8" w:rsidP="002C4E38">
                <w:pPr>
                  <w:pStyle w:val="a9"/>
                  <w:jc w:val="center"/>
                  <w:rPr>
                    <w:b/>
                    <w:bCs/>
                  </w:rPr>
                </w:pPr>
              </w:p>
            </w:tc>
          </w:tr>
          <w:tr w:rsidR="007408C8" w:rsidTr="002C4E38">
            <w:trPr>
              <w:trHeight w:val="477"/>
              <w:jc w:val="center"/>
            </w:trPr>
            <w:tc>
              <w:tcPr>
                <w:tcW w:w="5000" w:type="pct"/>
                <w:vAlign w:val="center"/>
              </w:tcPr>
              <w:p w:rsidR="007408C8" w:rsidRDefault="007408C8" w:rsidP="002C4E38">
                <w:pPr>
                  <w:pStyle w:val="a9"/>
                  <w:jc w:val="center"/>
                  <w:rPr>
                    <w:b/>
                    <w:bCs/>
                  </w:rPr>
                </w:pPr>
              </w:p>
            </w:tc>
          </w:tr>
        </w:tbl>
        <w:p w:rsidR="007408C8" w:rsidRDefault="007408C8" w:rsidP="007408C8"/>
        <w:p w:rsidR="007408C8" w:rsidRDefault="007408C8" w:rsidP="007408C8"/>
        <w:tbl>
          <w:tblPr>
            <w:tblpPr w:leftFromText="187" w:rightFromText="187" w:horzAnchor="margin" w:tblpXSpec="center" w:tblpYSpec="bottom"/>
            <w:tblW w:w="5000" w:type="pct"/>
            <w:tblLook w:val="04A0" w:firstRow="1" w:lastRow="0" w:firstColumn="1" w:lastColumn="0" w:noHBand="0" w:noVBand="1"/>
          </w:tblPr>
          <w:tblGrid>
            <w:gridCol w:w="9571"/>
          </w:tblGrid>
          <w:tr w:rsidR="007408C8" w:rsidTr="002C4E38">
            <w:trPr>
              <w:trHeight w:val="574"/>
            </w:trPr>
            <w:sdt>
              <w:sdtPr>
                <w:rPr>
                  <w:rFonts w:ascii="Times New Roman" w:hAnsi="Times New Roman" w:cs="Times New Roman"/>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7408C8" w:rsidRDefault="007408C8" w:rsidP="007408C8">
                    <w:pPr>
                      <w:pStyle w:val="a9"/>
                      <w:jc w:val="center"/>
                    </w:pPr>
                    <w:r>
                      <w:rPr>
                        <w:rFonts w:ascii="Times New Roman" w:hAnsi="Times New Roman" w:cs="Times New Roman"/>
                      </w:rPr>
                      <w:t>г. Нерюнгри                                                                                                                                               2018 год</w:t>
                    </w:r>
                  </w:p>
                </w:tc>
              </w:sdtContent>
            </w:sdt>
          </w:tr>
        </w:tbl>
        <w:p w:rsidR="007408C8" w:rsidRDefault="007408C8" w:rsidP="007408C8">
          <w:pPr>
            <w:jc w:val="center"/>
          </w:pPr>
        </w:p>
        <w:p w:rsidR="007408C8" w:rsidRDefault="007408C8" w:rsidP="007408C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sdtContent>
    </w:sdt>
    <w:p w:rsidR="004E583A" w:rsidRDefault="007408C8" w:rsidP="007408C8">
      <w:pPr>
        <w:pStyle w:val="a6"/>
        <w:numPr>
          <w:ilvl w:val="0"/>
          <w:numId w:val="1"/>
        </w:numPr>
        <w:tabs>
          <w:tab w:val="left" w:pos="284"/>
        </w:tabs>
        <w:spacing w:after="0" w:line="240" w:lineRule="auto"/>
        <w:ind w:left="0" w:firstLine="0"/>
        <w:jc w:val="both"/>
        <w:rPr>
          <w:rFonts w:ascii="Times New Roman" w:eastAsia="Times New Roman" w:hAnsi="Times New Roman"/>
          <w:sz w:val="28"/>
          <w:szCs w:val="28"/>
          <w:lang w:eastAsia="ar-SA"/>
        </w:rPr>
      </w:pPr>
      <w:r w:rsidRPr="004E583A">
        <w:rPr>
          <w:rFonts w:ascii="Times New Roman" w:eastAsia="Times New Roman" w:hAnsi="Times New Roman"/>
          <w:b/>
          <w:sz w:val="28"/>
          <w:szCs w:val="28"/>
          <w:u w:val="single"/>
          <w:lang w:eastAsia="ar-SA"/>
        </w:rPr>
        <w:lastRenderedPageBreak/>
        <w:t xml:space="preserve"> </w:t>
      </w:r>
      <w:r w:rsidR="004E583A" w:rsidRPr="004E583A">
        <w:rPr>
          <w:rFonts w:ascii="Times New Roman" w:eastAsia="Times New Roman" w:hAnsi="Times New Roman"/>
          <w:b/>
          <w:sz w:val="28"/>
          <w:szCs w:val="28"/>
          <w:u w:val="single"/>
          <w:lang w:eastAsia="ar-SA"/>
        </w:rPr>
        <w:t>Основание для проведения контрольного мероприятия</w:t>
      </w:r>
      <w:r w:rsidR="004E583A" w:rsidRPr="004E583A">
        <w:rPr>
          <w:rFonts w:ascii="Times New Roman" w:eastAsia="Times New Roman" w:hAnsi="Times New Roman"/>
          <w:sz w:val="28"/>
          <w:szCs w:val="28"/>
          <w:u w:val="single"/>
          <w:lang w:eastAsia="ar-SA"/>
        </w:rPr>
        <w:t xml:space="preserve">: </w:t>
      </w:r>
      <w:r w:rsidR="004E583A" w:rsidRPr="004E583A">
        <w:rPr>
          <w:rFonts w:ascii="Times New Roman" w:eastAsia="Times New Roman" w:hAnsi="Times New Roman"/>
          <w:sz w:val="28"/>
          <w:szCs w:val="28"/>
          <w:lang w:eastAsia="ar-SA"/>
        </w:rPr>
        <w:t xml:space="preserve"> в соответствии с п.</w:t>
      </w:r>
      <w:r w:rsidR="004E583A">
        <w:rPr>
          <w:rFonts w:ascii="Times New Roman" w:eastAsia="Times New Roman" w:hAnsi="Times New Roman"/>
          <w:sz w:val="28"/>
          <w:szCs w:val="28"/>
          <w:lang w:eastAsia="ar-SA"/>
        </w:rPr>
        <w:t>1</w:t>
      </w:r>
      <w:r w:rsidR="004E583A" w:rsidRPr="004E583A">
        <w:rPr>
          <w:rFonts w:ascii="Times New Roman" w:eastAsia="Times New Roman" w:hAnsi="Times New Roman"/>
          <w:sz w:val="28"/>
          <w:szCs w:val="28"/>
          <w:lang w:eastAsia="ar-SA"/>
        </w:rPr>
        <w:t>.</w:t>
      </w:r>
      <w:r w:rsidR="004E583A">
        <w:rPr>
          <w:rFonts w:ascii="Times New Roman" w:eastAsia="Times New Roman" w:hAnsi="Times New Roman"/>
          <w:sz w:val="28"/>
          <w:szCs w:val="28"/>
          <w:lang w:eastAsia="ar-SA"/>
        </w:rPr>
        <w:t xml:space="preserve"> П</w:t>
      </w:r>
      <w:r w:rsidR="004E583A" w:rsidRPr="004E583A">
        <w:rPr>
          <w:rFonts w:ascii="Times New Roman" w:eastAsia="Times New Roman" w:hAnsi="Times New Roman"/>
          <w:sz w:val="28"/>
          <w:szCs w:val="28"/>
          <w:lang w:eastAsia="ar-SA"/>
        </w:rPr>
        <w:t>лана работы Контрольно-счетно</w:t>
      </w:r>
      <w:r w:rsidR="004E583A" w:rsidRPr="004E583A">
        <w:rPr>
          <w:rFonts w:ascii="Times New Roman" w:eastAsia="Times New Roman" w:hAnsi="Times New Roman"/>
          <w:sz w:val="28"/>
          <w:szCs w:val="28"/>
          <w:lang w:eastAsia="ar-SA"/>
        </w:rPr>
        <w:t>й</w:t>
      </w:r>
      <w:r w:rsidR="004E583A" w:rsidRPr="004E583A">
        <w:rPr>
          <w:rFonts w:ascii="Times New Roman" w:eastAsia="Times New Roman" w:hAnsi="Times New Roman"/>
          <w:sz w:val="28"/>
          <w:szCs w:val="28"/>
          <w:lang w:eastAsia="ar-SA"/>
        </w:rPr>
        <w:t xml:space="preserve"> </w:t>
      </w:r>
      <w:r w:rsidR="004E583A" w:rsidRPr="004E583A">
        <w:rPr>
          <w:rFonts w:ascii="Times New Roman" w:eastAsia="Times New Roman" w:hAnsi="Times New Roman"/>
          <w:sz w:val="28"/>
          <w:szCs w:val="28"/>
          <w:lang w:eastAsia="ar-SA"/>
        </w:rPr>
        <w:t xml:space="preserve">палаты </w:t>
      </w:r>
      <w:r w:rsidR="004E583A" w:rsidRPr="004E583A">
        <w:rPr>
          <w:rFonts w:ascii="Times New Roman" w:eastAsia="Times New Roman" w:hAnsi="Times New Roman"/>
          <w:sz w:val="28"/>
          <w:szCs w:val="28"/>
          <w:lang w:eastAsia="ar-SA"/>
        </w:rPr>
        <w:t xml:space="preserve"> муниципального образования «</w:t>
      </w:r>
      <w:r w:rsidR="004E583A" w:rsidRPr="004E583A">
        <w:rPr>
          <w:rFonts w:ascii="Times New Roman" w:eastAsia="Times New Roman" w:hAnsi="Times New Roman"/>
          <w:sz w:val="28"/>
          <w:szCs w:val="28"/>
          <w:lang w:eastAsia="ar-SA"/>
        </w:rPr>
        <w:t xml:space="preserve">Нерюнгринский район» </w:t>
      </w:r>
      <w:r w:rsidR="004E583A" w:rsidRPr="004E583A">
        <w:rPr>
          <w:rFonts w:ascii="Times New Roman" w:eastAsia="Times New Roman" w:hAnsi="Times New Roman"/>
          <w:sz w:val="28"/>
          <w:szCs w:val="28"/>
          <w:lang w:eastAsia="ar-SA"/>
        </w:rPr>
        <w:t>на  2017 год.</w:t>
      </w:r>
    </w:p>
    <w:p w:rsidR="004E583A" w:rsidRPr="004E583A" w:rsidRDefault="007408C8" w:rsidP="004E583A">
      <w:pPr>
        <w:pStyle w:val="a6"/>
        <w:numPr>
          <w:ilvl w:val="0"/>
          <w:numId w:val="1"/>
        </w:numPr>
        <w:tabs>
          <w:tab w:val="left" w:pos="284"/>
        </w:tabs>
        <w:suppressAutoHyphens/>
        <w:spacing w:after="0" w:line="240" w:lineRule="auto"/>
        <w:ind w:left="0" w:firstLine="0"/>
        <w:jc w:val="both"/>
        <w:rPr>
          <w:rFonts w:ascii="Times New Roman" w:hAnsi="Times New Roman"/>
          <w:bCs/>
          <w:sz w:val="28"/>
          <w:szCs w:val="28"/>
        </w:rPr>
      </w:pPr>
      <w:r>
        <w:rPr>
          <w:rFonts w:ascii="Times New Roman" w:eastAsia="Times New Roman" w:hAnsi="Times New Roman"/>
          <w:b/>
          <w:sz w:val="28"/>
          <w:szCs w:val="28"/>
          <w:u w:val="single"/>
          <w:lang w:eastAsia="ar-SA"/>
        </w:rPr>
        <w:t xml:space="preserve"> </w:t>
      </w:r>
      <w:r w:rsidR="004E583A" w:rsidRPr="004E583A">
        <w:rPr>
          <w:rFonts w:ascii="Times New Roman" w:eastAsia="Times New Roman" w:hAnsi="Times New Roman"/>
          <w:b/>
          <w:sz w:val="28"/>
          <w:szCs w:val="28"/>
          <w:u w:val="single"/>
          <w:lang w:eastAsia="ar-SA"/>
        </w:rPr>
        <w:t>Предмет контрольного мероприятия</w:t>
      </w:r>
      <w:r w:rsidR="004E583A" w:rsidRPr="004E583A">
        <w:rPr>
          <w:rFonts w:ascii="Times New Roman" w:eastAsia="Times New Roman" w:hAnsi="Times New Roman"/>
          <w:sz w:val="28"/>
          <w:szCs w:val="28"/>
          <w:u w:val="single"/>
          <w:lang w:eastAsia="ar-SA"/>
        </w:rPr>
        <w:t xml:space="preserve">: </w:t>
      </w:r>
      <w:r w:rsidR="004E583A" w:rsidRPr="004E583A">
        <w:rPr>
          <w:rFonts w:ascii="Times New Roman" w:hAnsi="Times New Roman"/>
          <w:bCs/>
          <w:sz w:val="28"/>
          <w:szCs w:val="28"/>
        </w:rPr>
        <w:t xml:space="preserve"> годовая отчетность главного администратора бюджетных средств</w:t>
      </w:r>
      <w:r w:rsidR="004E583A" w:rsidRPr="004E583A">
        <w:rPr>
          <w:rFonts w:ascii="Times New Roman" w:hAnsi="Times New Roman"/>
          <w:bCs/>
          <w:sz w:val="28"/>
          <w:szCs w:val="28"/>
        </w:rPr>
        <w:t>.</w:t>
      </w:r>
    </w:p>
    <w:p w:rsidR="004E583A" w:rsidRDefault="004E583A" w:rsidP="004E583A">
      <w:pPr>
        <w:tabs>
          <w:tab w:val="left" w:pos="284"/>
        </w:tabs>
        <w:spacing w:after="0" w:line="240" w:lineRule="auto"/>
        <w:jc w:val="both"/>
        <w:rPr>
          <w:rFonts w:ascii="Times New Roman" w:eastAsia="Times New Roman" w:hAnsi="Times New Roman"/>
          <w:sz w:val="28"/>
          <w:szCs w:val="28"/>
          <w:lang w:eastAsia="ar-SA"/>
        </w:rPr>
      </w:pPr>
      <w:r w:rsidRPr="00B826FD">
        <w:rPr>
          <w:rFonts w:ascii="Times New Roman" w:eastAsia="Times New Roman" w:hAnsi="Times New Roman"/>
          <w:b/>
          <w:sz w:val="28"/>
          <w:szCs w:val="28"/>
          <w:u w:val="single"/>
          <w:lang w:eastAsia="ar-SA"/>
        </w:rPr>
        <w:t>3. Проверяемый</w:t>
      </w:r>
      <w:r w:rsidRPr="00DA1692">
        <w:rPr>
          <w:rFonts w:ascii="Times New Roman" w:eastAsia="Times New Roman" w:hAnsi="Times New Roman"/>
          <w:b/>
          <w:sz w:val="28"/>
          <w:szCs w:val="28"/>
          <w:u w:val="single"/>
          <w:lang w:eastAsia="ar-SA"/>
        </w:rPr>
        <w:t xml:space="preserve"> период деятельности</w:t>
      </w:r>
      <w:r w:rsidRPr="00DA1692">
        <w:rPr>
          <w:rFonts w:ascii="Times New Roman" w:eastAsia="Times New Roman" w:hAnsi="Times New Roman"/>
          <w:sz w:val="28"/>
          <w:szCs w:val="28"/>
          <w:u w:val="single"/>
          <w:lang w:eastAsia="ar-SA"/>
        </w:rPr>
        <w:t>:</w:t>
      </w:r>
      <w:r>
        <w:rPr>
          <w:rFonts w:ascii="Times New Roman" w:eastAsia="Times New Roman" w:hAnsi="Times New Roman"/>
          <w:sz w:val="28"/>
          <w:szCs w:val="28"/>
          <w:u w:val="single"/>
          <w:lang w:eastAsia="ar-SA"/>
        </w:rPr>
        <w:t xml:space="preserve"> </w:t>
      </w:r>
      <w:r>
        <w:rPr>
          <w:rFonts w:ascii="Times New Roman" w:eastAsia="Times New Roman" w:hAnsi="Times New Roman"/>
          <w:sz w:val="28"/>
          <w:szCs w:val="28"/>
          <w:lang w:eastAsia="ar-SA"/>
        </w:rPr>
        <w:t xml:space="preserve"> 201</w:t>
      </w:r>
      <w:r>
        <w:rPr>
          <w:rFonts w:ascii="Times New Roman" w:eastAsia="Times New Roman" w:hAnsi="Times New Roman"/>
          <w:sz w:val="28"/>
          <w:szCs w:val="28"/>
          <w:lang w:eastAsia="ar-SA"/>
        </w:rPr>
        <w:t>7</w:t>
      </w:r>
      <w:r w:rsidRPr="00DA1692">
        <w:rPr>
          <w:rFonts w:ascii="Times New Roman" w:eastAsia="Times New Roman" w:hAnsi="Times New Roman"/>
          <w:sz w:val="28"/>
          <w:szCs w:val="28"/>
          <w:lang w:eastAsia="ar-SA"/>
        </w:rPr>
        <w:t xml:space="preserve"> г</w:t>
      </w:r>
      <w:r>
        <w:rPr>
          <w:rFonts w:ascii="Times New Roman" w:eastAsia="Times New Roman" w:hAnsi="Times New Roman"/>
          <w:sz w:val="28"/>
          <w:szCs w:val="28"/>
          <w:lang w:eastAsia="ar-SA"/>
        </w:rPr>
        <w:t>од</w:t>
      </w:r>
      <w:r w:rsidRPr="00DA1692">
        <w:rPr>
          <w:rFonts w:ascii="Times New Roman" w:eastAsia="Times New Roman" w:hAnsi="Times New Roman"/>
          <w:sz w:val="28"/>
          <w:szCs w:val="28"/>
          <w:lang w:eastAsia="ar-SA"/>
        </w:rPr>
        <w:t xml:space="preserve">. </w:t>
      </w:r>
    </w:p>
    <w:p w:rsidR="004E583A" w:rsidRPr="00DA1692" w:rsidRDefault="004E583A" w:rsidP="004E583A">
      <w:pPr>
        <w:tabs>
          <w:tab w:val="left" w:pos="284"/>
        </w:tabs>
        <w:adjustRightInd w:val="0"/>
        <w:spacing w:after="0" w:line="240" w:lineRule="auto"/>
        <w:jc w:val="both"/>
        <w:rPr>
          <w:rFonts w:ascii="Times New Roman" w:eastAsia="Times New Roman" w:hAnsi="Times New Roman"/>
          <w:b/>
          <w:sz w:val="28"/>
          <w:szCs w:val="28"/>
          <w:u w:val="single"/>
          <w:lang w:eastAsia="ar-SA"/>
        </w:rPr>
      </w:pPr>
      <w:r w:rsidRPr="00DA1692">
        <w:rPr>
          <w:rFonts w:ascii="Times New Roman" w:eastAsia="Times New Roman" w:hAnsi="Times New Roman"/>
          <w:b/>
          <w:sz w:val="28"/>
          <w:szCs w:val="28"/>
          <w:u w:val="single"/>
          <w:lang w:eastAsia="ar-SA"/>
        </w:rPr>
        <w:t xml:space="preserve">4. </w:t>
      </w:r>
      <w:r>
        <w:rPr>
          <w:rFonts w:ascii="Times New Roman" w:eastAsia="Times New Roman" w:hAnsi="Times New Roman"/>
          <w:b/>
          <w:sz w:val="28"/>
          <w:szCs w:val="28"/>
          <w:u w:val="single"/>
          <w:lang w:eastAsia="ar-SA"/>
        </w:rPr>
        <w:t xml:space="preserve">Цели </w:t>
      </w:r>
      <w:r w:rsidRPr="00DA1692">
        <w:rPr>
          <w:rFonts w:ascii="Times New Roman" w:eastAsia="Times New Roman" w:hAnsi="Times New Roman"/>
          <w:b/>
          <w:sz w:val="28"/>
          <w:szCs w:val="28"/>
          <w:u w:val="single"/>
          <w:lang w:eastAsia="ar-SA"/>
        </w:rPr>
        <w:t>контрольного мероприятия:</w:t>
      </w:r>
    </w:p>
    <w:p w:rsidR="004E583A" w:rsidRDefault="004E583A" w:rsidP="004E583A">
      <w:pPr>
        <w:tabs>
          <w:tab w:val="left" w:pos="284"/>
        </w:tabs>
        <w:spacing w:after="0" w:line="240" w:lineRule="auto"/>
        <w:jc w:val="both"/>
        <w:rPr>
          <w:rFonts w:ascii="Times New Roman" w:hAnsi="Times New Roman"/>
          <w:b/>
          <w:sz w:val="28"/>
          <w:szCs w:val="28"/>
        </w:rPr>
      </w:pPr>
      <w:r w:rsidRPr="00AC35B9">
        <w:rPr>
          <w:rFonts w:ascii="Times New Roman" w:hAnsi="Times New Roman"/>
          <w:b/>
          <w:sz w:val="28"/>
          <w:szCs w:val="28"/>
        </w:rPr>
        <w:t xml:space="preserve">4.1. Цель 1: </w:t>
      </w:r>
      <w:r>
        <w:rPr>
          <w:rFonts w:ascii="Times New Roman" w:hAnsi="Times New Roman"/>
          <w:b/>
          <w:sz w:val="28"/>
          <w:szCs w:val="28"/>
        </w:rPr>
        <w:t>Установление полноты, достоверности и соответствия годовой бюджетной отчетности главного администратора бюджетных средств:</w:t>
      </w:r>
    </w:p>
    <w:p w:rsidR="004E583A" w:rsidRPr="00E33210" w:rsidRDefault="004E583A" w:rsidP="004E583A">
      <w:pPr>
        <w:tabs>
          <w:tab w:val="left" w:pos="284"/>
        </w:tabs>
        <w:spacing w:after="0" w:line="240" w:lineRule="auto"/>
        <w:ind w:firstLine="567"/>
        <w:jc w:val="both"/>
        <w:rPr>
          <w:rFonts w:ascii="Times New Roman" w:hAnsi="Times New Roman"/>
          <w:sz w:val="28"/>
          <w:szCs w:val="28"/>
        </w:rPr>
      </w:pPr>
      <w:r w:rsidRPr="00E33210">
        <w:rPr>
          <w:rFonts w:ascii="Times New Roman" w:hAnsi="Times New Roman"/>
          <w:sz w:val="28"/>
          <w:szCs w:val="28"/>
        </w:rPr>
        <w:t>- требованиям бюджетного законодательства;</w:t>
      </w:r>
    </w:p>
    <w:p w:rsidR="004E583A" w:rsidRPr="00E33210" w:rsidRDefault="004E583A" w:rsidP="004E583A">
      <w:pPr>
        <w:tabs>
          <w:tab w:val="left" w:pos="284"/>
        </w:tabs>
        <w:spacing w:after="0" w:line="240" w:lineRule="auto"/>
        <w:ind w:firstLine="567"/>
        <w:jc w:val="both"/>
        <w:rPr>
          <w:rFonts w:ascii="Times New Roman" w:hAnsi="Times New Roman"/>
          <w:sz w:val="28"/>
          <w:szCs w:val="28"/>
        </w:rPr>
      </w:pPr>
      <w:r w:rsidRPr="00E33210">
        <w:rPr>
          <w:rFonts w:ascii="Times New Roman" w:hAnsi="Times New Roman"/>
          <w:sz w:val="28"/>
          <w:szCs w:val="28"/>
        </w:rPr>
        <w:t xml:space="preserve">- муниципальным правовым актам в сфере бюджетных правоотношений; </w:t>
      </w:r>
    </w:p>
    <w:p w:rsidR="004E583A" w:rsidRPr="001C3291" w:rsidRDefault="004E583A" w:rsidP="004E583A">
      <w:pPr>
        <w:tabs>
          <w:tab w:val="left" w:pos="284"/>
        </w:tabs>
        <w:spacing w:after="0" w:line="240" w:lineRule="auto"/>
        <w:jc w:val="both"/>
        <w:rPr>
          <w:rFonts w:ascii="Times New Roman" w:eastAsia="Times New Roman" w:hAnsi="Times New Roman"/>
          <w:sz w:val="28"/>
          <w:szCs w:val="28"/>
          <w:lang w:eastAsia="ar-SA"/>
        </w:rPr>
      </w:pPr>
      <w:r w:rsidRPr="00DA1692">
        <w:rPr>
          <w:rFonts w:ascii="Times New Roman" w:eastAsia="Times New Roman" w:hAnsi="Times New Roman"/>
          <w:sz w:val="28"/>
          <w:szCs w:val="28"/>
          <w:lang w:eastAsia="ar-SA"/>
        </w:rPr>
        <w:t xml:space="preserve">5. </w:t>
      </w:r>
      <w:r w:rsidRPr="00DA1692">
        <w:rPr>
          <w:rFonts w:ascii="Times New Roman" w:eastAsia="Times New Roman" w:hAnsi="Times New Roman"/>
          <w:b/>
          <w:sz w:val="28"/>
          <w:szCs w:val="28"/>
          <w:u w:val="single"/>
          <w:lang w:eastAsia="ar-SA"/>
        </w:rPr>
        <w:t>Срок проверки</w:t>
      </w:r>
      <w:r w:rsidRPr="001C3291">
        <w:rPr>
          <w:rFonts w:ascii="Times New Roman" w:eastAsia="Times New Roman" w:hAnsi="Times New Roman"/>
          <w:sz w:val="28"/>
          <w:szCs w:val="28"/>
          <w:lang w:eastAsia="ar-SA"/>
        </w:rPr>
        <w:t xml:space="preserve">: </w:t>
      </w:r>
      <w:r>
        <w:rPr>
          <w:rFonts w:ascii="Times New Roman" w:hAnsi="Times New Roman"/>
          <w:sz w:val="28"/>
          <w:szCs w:val="28"/>
        </w:rPr>
        <w:t>с 04.04.201</w:t>
      </w:r>
      <w:r>
        <w:rPr>
          <w:rFonts w:ascii="Times New Roman" w:hAnsi="Times New Roman"/>
          <w:sz w:val="28"/>
          <w:szCs w:val="28"/>
        </w:rPr>
        <w:t>8</w:t>
      </w:r>
      <w:r>
        <w:rPr>
          <w:rFonts w:ascii="Times New Roman" w:hAnsi="Times New Roman"/>
          <w:sz w:val="28"/>
          <w:szCs w:val="28"/>
        </w:rPr>
        <w:t xml:space="preserve"> по </w:t>
      </w:r>
      <w:r>
        <w:rPr>
          <w:rFonts w:ascii="Times New Roman" w:hAnsi="Times New Roman"/>
          <w:sz w:val="28"/>
          <w:szCs w:val="28"/>
        </w:rPr>
        <w:t>30</w:t>
      </w:r>
      <w:r>
        <w:rPr>
          <w:rFonts w:ascii="Times New Roman" w:hAnsi="Times New Roman"/>
          <w:sz w:val="28"/>
          <w:szCs w:val="28"/>
        </w:rPr>
        <w:t>.0</w:t>
      </w:r>
      <w:r>
        <w:rPr>
          <w:rFonts w:ascii="Times New Roman" w:hAnsi="Times New Roman"/>
          <w:sz w:val="28"/>
          <w:szCs w:val="28"/>
        </w:rPr>
        <w:t>4</w:t>
      </w:r>
      <w:r>
        <w:rPr>
          <w:rFonts w:ascii="Times New Roman" w:hAnsi="Times New Roman"/>
          <w:sz w:val="28"/>
          <w:szCs w:val="28"/>
        </w:rPr>
        <w:t>.201</w:t>
      </w:r>
      <w:r>
        <w:rPr>
          <w:rFonts w:ascii="Times New Roman" w:hAnsi="Times New Roman"/>
          <w:sz w:val="28"/>
          <w:szCs w:val="28"/>
        </w:rPr>
        <w:t>8</w:t>
      </w:r>
      <w:r>
        <w:rPr>
          <w:rFonts w:ascii="Times New Roman" w:hAnsi="Times New Roman"/>
          <w:sz w:val="28"/>
          <w:szCs w:val="28"/>
        </w:rPr>
        <w:t xml:space="preserve"> гг.</w:t>
      </w:r>
    </w:p>
    <w:p w:rsidR="004E583A" w:rsidRDefault="004E583A" w:rsidP="004E583A">
      <w:pPr>
        <w:shd w:val="clear" w:color="auto" w:fill="FFFFFF"/>
        <w:tabs>
          <w:tab w:val="left" w:pos="284"/>
        </w:tabs>
        <w:spacing w:after="0" w:line="240" w:lineRule="auto"/>
        <w:ind w:firstLine="708"/>
        <w:jc w:val="both"/>
        <w:rPr>
          <w:rFonts w:ascii="Times New Roman" w:hAnsi="Times New Roman"/>
          <w:color w:val="1A1A1A" w:themeColor="background1" w:themeShade="1A"/>
          <w:sz w:val="28"/>
          <w:szCs w:val="28"/>
        </w:rPr>
      </w:pPr>
    </w:p>
    <w:p w:rsidR="004E583A" w:rsidRPr="004E583A" w:rsidRDefault="004E583A" w:rsidP="004E583A">
      <w:pPr>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u w:val="single"/>
          <w:lang w:eastAsia="ar-SA"/>
        </w:rPr>
        <w:t xml:space="preserve">6. </w:t>
      </w:r>
      <w:r w:rsidRPr="004E583A">
        <w:rPr>
          <w:rFonts w:ascii="Times New Roman" w:eastAsia="Times New Roman" w:hAnsi="Times New Roman"/>
          <w:b/>
          <w:sz w:val="28"/>
          <w:szCs w:val="28"/>
          <w:u w:val="single"/>
          <w:lang w:eastAsia="ar-SA"/>
        </w:rPr>
        <w:t>Краткая информация об объекте контрольного мероприятия</w:t>
      </w:r>
      <w:r w:rsidRPr="004E583A">
        <w:rPr>
          <w:rFonts w:ascii="Times New Roman" w:eastAsia="Times New Roman" w:hAnsi="Times New Roman"/>
          <w:b/>
          <w:sz w:val="28"/>
          <w:szCs w:val="28"/>
          <w:lang w:eastAsia="ar-SA"/>
        </w:rPr>
        <w:t xml:space="preserve">:  </w:t>
      </w:r>
    </w:p>
    <w:p w:rsidR="004E583A" w:rsidRDefault="004E583A" w:rsidP="004E583A">
      <w:pPr>
        <w:spacing w:after="0" w:line="240" w:lineRule="auto"/>
        <w:ind w:firstLine="567"/>
        <w:rPr>
          <w:rFonts w:ascii="Times New Roman" w:eastAsia="Times New Roman" w:hAnsi="Times New Roman"/>
          <w:sz w:val="28"/>
          <w:szCs w:val="28"/>
          <w:u w:val="single"/>
          <w:lang w:eastAsia="ar-SA"/>
        </w:rPr>
      </w:pPr>
    </w:p>
    <w:p w:rsidR="004E583A" w:rsidRPr="004E583A" w:rsidRDefault="004E583A" w:rsidP="004E583A">
      <w:pPr>
        <w:spacing w:after="0" w:line="240" w:lineRule="auto"/>
        <w:ind w:firstLine="567"/>
        <w:jc w:val="both"/>
        <w:rPr>
          <w:rFonts w:ascii="Times New Roman" w:eastAsia="Times New Roman" w:hAnsi="Times New Roman"/>
          <w:sz w:val="28"/>
          <w:szCs w:val="28"/>
          <w:lang w:eastAsia="ar-SA"/>
        </w:rPr>
      </w:pPr>
      <w:r w:rsidRPr="004E583A">
        <w:rPr>
          <w:rFonts w:ascii="Times New Roman" w:eastAsia="Times New Roman" w:hAnsi="Times New Roman"/>
          <w:sz w:val="28"/>
          <w:szCs w:val="28"/>
          <w:lang w:eastAsia="ar-SA"/>
        </w:rPr>
        <w:t xml:space="preserve">В соответствии со ст. 6 БК РФ, Положением, принятым сессией Иенгринского наслежного Совета № 4-21 от 20.05.2010 г., Иенгринская наслежная администрация 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(далее ГАБС), с кодом ведомства – 656.  </w:t>
      </w:r>
    </w:p>
    <w:p w:rsidR="004E583A" w:rsidRPr="004E583A" w:rsidRDefault="004E583A" w:rsidP="004E583A">
      <w:pPr>
        <w:shd w:val="clear" w:color="auto" w:fill="FFFFFF"/>
        <w:spacing w:after="0" w:line="240" w:lineRule="auto"/>
        <w:ind w:firstLine="708"/>
        <w:jc w:val="both"/>
        <w:rPr>
          <w:rFonts w:ascii="Times New Roman" w:hAnsi="Times New Roman"/>
          <w:bCs/>
          <w:spacing w:val="3"/>
          <w:sz w:val="28"/>
          <w:szCs w:val="28"/>
        </w:rPr>
      </w:pPr>
    </w:p>
    <w:p w:rsidR="004E583A" w:rsidRPr="007408C8" w:rsidRDefault="004E583A" w:rsidP="007408C8">
      <w:pPr>
        <w:pStyle w:val="a6"/>
        <w:numPr>
          <w:ilvl w:val="0"/>
          <w:numId w:val="2"/>
        </w:numPr>
        <w:spacing w:after="0" w:line="360" w:lineRule="auto"/>
        <w:rPr>
          <w:rFonts w:ascii="Times New Roman" w:eastAsia="Times New Roman" w:hAnsi="Times New Roman"/>
          <w:sz w:val="28"/>
          <w:szCs w:val="28"/>
          <w:lang w:eastAsia="ar-SA"/>
        </w:rPr>
      </w:pPr>
      <w:r w:rsidRPr="007408C8">
        <w:rPr>
          <w:rFonts w:ascii="Times New Roman" w:eastAsia="Times New Roman" w:hAnsi="Times New Roman"/>
          <w:b/>
          <w:sz w:val="28"/>
          <w:szCs w:val="28"/>
          <w:u w:val="single"/>
          <w:lang w:eastAsia="ar-SA"/>
        </w:rPr>
        <w:t>В ходе контрольного мероприятия установлено следующее</w:t>
      </w:r>
      <w:r w:rsidRPr="007408C8">
        <w:rPr>
          <w:rFonts w:ascii="Times New Roman" w:eastAsia="Times New Roman" w:hAnsi="Times New Roman"/>
          <w:sz w:val="28"/>
          <w:szCs w:val="28"/>
          <w:lang w:eastAsia="ar-SA"/>
        </w:rPr>
        <w:t>:</w:t>
      </w:r>
    </w:p>
    <w:p w:rsidR="004E583A" w:rsidRPr="004E583A" w:rsidRDefault="004E583A" w:rsidP="004E583A">
      <w:pPr>
        <w:shd w:val="clear" w:color="auto" w:fill="FFFFFF"/>
        <w:tabs>
          <w:tab w:val="left" w:pos="284"/>
        </w:tabs>
        <w:spacing w:after="0" w:line="240" w:lineRule="auto"/>
        <w:ind w:firstLine="708"/>
        <w:jc w:val="both"/>
        <w:rPr>
          <w:rFonts w:ascii="Times New Roman" w:hAnsi="Times New Roman"/>
          <w:b/>
          <w:bCs/>
          <w:spacing w:val="3"/>
          <w:sz w:val="28"/>
          <w:szCs w:val="28"/>
        </w:rPr>
      </w:pPr>
      <w:r w:rsidRPr="004E583A">
        <w:rPr>
          <w:rFonts w:ascii="Times New Roman" w:hAnsi="Times New Roman"/>
          <w:color w:val="1A1A1A" w:themeColor="background1" w:themeShade="1A"/>
          <w:sz w:val="28"/>
          <w:szCs w:val="28"/>
        </w:rPr>
        <w:t xml:space="preserve">Бюджетная отчетность по комплектации соответствует статье 264.1 Бюджетного кодекса </w:t>
      </w:r>
      <w:r w:rsidRPr="004E583A">
        <w:rPr>
          <w:rFonts w:ascii="Times New Roman" w:hAnsi="Times New Roman"/>
          <w:sz w:val="28"/>
          <w:szCs w:val="28"/>
        </w:rPr>
        <w:t xml:space="preserve">РФ и статье 56 Положения о бюджетном процессе в сельском поселении «Иенгринский эвенкийский национальный наслег» Нерюнгринского района. </w:t>
      </w:r>
    </w:p>
    <w:p w:rsidR="004E583A" w:rsidRPr="004E583A" w:rsidRDefault="004E583A" w:rsidP="004E583A">
      <w:pPr>
        <w:shd w:val="clear" w:color="auto" w:fill="FFFFFF"/>
        <w:spacing w:after="0" w:line="240" w:lineRule="auto"/>
        <w:ind w:firstLine="708"/>
        <w:jc w:val="both"/>
        <w:rPr>
          <w:rFonts w:ascii="Times New Roman" w:hAnsi="Times New Roman"/>
          <w:bCs/>
          <w:spacing w:val="3"/>
          <w:sz w:val="28"/>
          <w:szCs w:val="28"/>
        </w:rPr>
      </w:pPr>
      <w:r w:rsidRPr="004E583A">
        <w:rPr>
          <w:rFonts w:ascii="Times New Roman" w:hAnsi="Times New Roman"/>
          <w:bCs/>
          <w:spacing w:val="3"/>
          <w:sz w:val="28"/>
          <w:szCs w:val="28"/>
        </w:rPr>
        <w:t xml:space="preserve">При подготовке Отчета об исполнении бюджета </w:t>
      </w:r>
      <w:r w:rsidRPr="004E583A">
        <w:rPr>
          <w:rFonts w:ascii="Times New Roman" w:hAnsi="Times New Roman"/>
          <w:sz w:val="28"/>
          <w:szCs w:val="28"/>
        </w:rPr>
        <w:t>сельского поселения «Иенгринский эвенкийский национальный наслег» Нерюнгринского района</w:t>
      </w:r>
      <w:r w:rsidRPr="004E583A">
        <w:rPr>
          <w:rFonts w:ascii="Times New Roman" w:hAnsi="Times New Roman"/>
          <w:bCs/>
          <w:spacing w:val="3"/>
          <w:sz w:val="28"/>
          <w:szCs w:val="28"/>
        </w:rPr>
        <w:t xml:space="preserve"> за 2017 год проведена проверка годовой консолидированной бюджетной отчетности Иенгринской наслежной администрации за 2017 год .</w:t>
      </w:r>
    </w:p>
    <w:p w:rsidR="004E583A" w:rsidRPr="004E583A" w:rsidRDefault="004E583A" w:rsidP="004E583A">
      <w:pPr>
        <w:spacing w:after="0" w:line="240" w:lineRule="auto"/>
        <w:ind w:firstLine="708"/>
        <w:jc w:val="both"/>
        <w:rPr>
          <w:rFonts w:ascii="Times New Roman" w:hAnsi="Times New Roman"/>
          <w:sz w:val="28"/>
          <w:szCs w:val="28"/>
        </w:rPr>
      </w:pPr>
      <w:r w:rsidRPr="004E583A">
        <w:rPr>
          <w:rFonts w:ascii="Times New Roman" w:hAnsi="Times New Roman"/>
          <w:sz w:val="28"/>
          <w:szCs w:val="28"/>
        </w:rPr>
        <w:t xml:space="preserve">Консолидированный отчет </w:t>
      </w:r>
      <w:r w:rsidRPr="004E583A">
        <w:rPr>
          <w:rFonts w:ascii="Times New Roman" w:hAnsi="Times New Roman"/>
          <w:bCs/>
          <w:spacing w:val="3"/>
          <w:sz w:val="28"/>
          <w:szCs w:val="28"/>
        </w:rPr>
        <w:t>Иенгринской наслежной администрации за 2017 год</w:t>
      </w:r>
      <w:r w:rsidRPr="004E583A">
        <w:rPr>
          <w:rFonts w:ascii="Times New Roman" w:hAnsi="Times New Roman"/>
          <w:sz w:val="28"/>
          <w:szCs w:val="28"/>
        </w:rPr>
        <w:t xml:space="preserve"> с пояснительной запиской поступил в Контрольно-счетную палату МО «Нерюнгринский район»  в установленный срок, в полном объеме, следующей комплектации: </w:t>
      </w:r>
    </w:p>
    <w:p w:rsidR="004E583A" w:rsidRPr="004E583A" w:rsidRDefault="004E583A" w:rsidP="004E583A">
      <w:pPr>
        <w:spacing w:after="0" w:line="240" w:lineRule="auto"/>
        <w:jc w:val="both"/>
        <w:rPr>
          <w:rFonts w:ascii="Times New Roman" w:hAnsi="Times New Roman"/>
          <w:sz w:val="28"/>
          <w:szCs w:val="28"/>
        </w:rPr>
      </w:pPr>
      <w:r w:rsidRPr="004E583A">
        <w:rPr>
          <w:rFonts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7" w:anchor="sub_503130" w:history="1">
        <w:r w:rsidRPr="004E583A">
          <w:rPr>
            <w:rFonts w:ascii="Times New Roman" w:hAnsi="Times New Roman"/>
            <w:sz w:val="28"/>
            <w:szCs w:val="28"/>
          </w:rPr>
          <w:t>ф. 0503130</w:t>
        </w:r>
      </w:hyperlink>
      <w:r w:rsidRPr="004E583A">
        <w:rPr>
          <w:rFonts w:ascii="Times New Roman" w:hAnsi="Times New Roman"/>
          <w:sz w:val="28"/>
          <w:szCs w:val="28"/>
        </w:rPr>
        <w:t xml:space="preserve">); </w:t>
      </w:r>
    </w:p>
    <w:p w:rsidR="004E583A" w:rsidRPr="004E583A" w:rsidRDefault="004E583A" w:rsidP="004E583A">
      <w:pPr>
        <w:spacing w:after="0" w:line="240" w:lineRule="auto"/>
        <w:jc w:val="both"/>
        <w:rPr>
          <w:rFonts w:ascii="Times New Roman" w:hAnsi="Times New Roman"/>
          <w:sz w:val="28"/>
          <w:szCs w:val="28"/>
        </w:rPr>
      </w:pPr>
      <w:r w:rsidRPr="004E583A">
        <w:rPr>
          <w:rFonts w:ascii="Times New Roman" w:hAnsi="Times New Roman"/>
          <w:sz w:val="28"/>
          <w:szCs w:val="28"/>
        </w:rPr>
        <w:t xml:space="preserve">- Справка о наличии имущества и обязательств на забалансовых счетах (ф.0503125); </w:t>
      </w:r>
    </w:p>
    <w:p w:rsidR="004E583A" w:rsidRPr="004E583A" w:rsidRDefault="004E583A" w:rsidP="004E583A">
      <w:pPr>
        <w:spacing w:after="0" w:line="240" w:lineRule="auto"/>
        <w:jc w:val="both"/>
        <w:rPr>
          <w:rFonts w:ascii="Times New Roman" w:hAnsi="Times New Roman"/>
          <w:sz w:val="28"/>
          <w:szCs w:val="28"/>
        </w:rPr>
      </w:pPr>
      <w:r w:rsidRPr="004E583A">
        <w:rPr>
          <w:rFonts w:ascii="Times New Roman" w:hAnsi="Times New Roman"/>
          <w:sz w:val="28"/>
          <w:szCs w:val="28"/>
        </w:rPr>
        <w:t>- Справка по заключению счетов бюджетного учета отчетного финансового года (ф.0503110);</w:t>
      </w:r>
    </w:p>
    <w:p w:rsidR="004E583A" w:rsidRPr="004E583A" w:rsidRDefault="004E583A" w:rsidP="004E583A">
      <w:pPr>
        <w:spacing w:after="0" w:line="240" w:lineRule="auto"/>
        <w:jc w:val="both"/>
        <w:rPr>
          <w:rFonts w:ascii="Times New Roman" w:hAnsi="Times New Roman"/>
          <w:sz w:val="28"/>
          <w:szCs w:val="28"/>
        </w:rPr>
      </w:pPr>
      <w:r w:rsidRPr="004E583A">
        <w:rPr>
          <w:rFonts w:ascii="Times New Roman" w:hAnsi="Times New Roman"/>
          <w:sz w:val="28"/>
          <w:szCs w:val="28"/>
        </w:rPr>
        <w:lastRenderedPageBreak/>
        <w:t>- Отчет об исполнении бюджета (ф.0503117);</w:t>
      </w:r>
    </w:p>
    <w:p w:rsidR="004E583A" w:rsidRPr="004E583A" w:rsidRDefault="004E583A" w:rsidP="004E583A">
      <w:pPr>
        <w:spacing w:after="0" w:line="240" w:lineRule="auto"/>
        <w:jc w:val="both"/>
        <w:rPr>
          <w:rFonts w:ascii="Times New Roman" w:hAnsi="Times New Roman"/>
          <w:sz w:val="28"/>
          <w:szCs w:val="28"/>
        </w:rPr>
      </w:pPr>
      <w:r w:rsidRPr="004E583A">
        <w:rPr>
          <w:rFonts w:ascii="Times New Roman" w:hAnsi="Times New Roman"/>
          <w:sz w:val="28"/>
          <w:szCs w:val="28"/>
        </w:rPr>
        <w:t>- баланс исполнения бюджета (ф. 0503120);</w:t>
      </w:r>
    </w:p>
    <w:p w:rsidR="004E583A" w:rsidRPr="004E583A" w:rsidRDefault="004E583A" w:rsidP="004E583A">
      <w:pPr>
        <w:spacing w:after="0" w:line="240" w:lineRule="auto"/>
        <w:jc w:val="both"/>
        <w:rPr>
          <w:rFonts w:ascii="Times New Roman" w:hAnsi="Times New Roman"/>
          <w:sz w:val="28"/>
          <w:szCs w:val="28"/>
        </w:rPr>
      </w:pPr>
      <w:r w:rsidRPr="004E583A">
        <w:rPr>
          <w:rFonts w:ascii="Times New Roman" w:hAnsi="Times New Roman"/>
          <w:sz w:val="28"/>
          <w:szCs w:val="28"/>
        </w:rPr>
        <w:t>- Отчет о финансовых результатах деятельности (</w:t>
      </w:r>
      <w:hyperlink r:id="rId8" w:anchor="sub_503121" w:history="1">
        <w:r w:rsidRPr="004E583A">
          <w:rPr>
            <w:rFonts w:ascii="Times New Roman" w:hAnsi="Times New Roman"/>
            <w:sz w:val="28"/>
            <w:szCs w:val="28"/>
          </w:rPr>
          <w:t>ф. 0503121</w:t>
        </w:r>
      </w:hyperlink>
      <w:r w:rsidRPr="004E583A">
        <w:rPr>
          <w:rFonts w:ascii="Times New Roman" w:hAnsi="Times New Roman"/>
          <w:sz w:val="28"/>
          <w:szCs w:val="28"/>
        </w:rPr>
        <w:t xml:space="preserve">); </w:t>
      </w:r>
    </w:p>
    <w:p w:rsidR="004E583A" w:rsidRPr="004E583A" w:rsidRDefault="004E583A" w:rsidP="004E583A">
      <w:pPr>
        <w:spacing w:after="0" w:line="240" w:lineRule="auto"/>
        <w:jc w:val="both"/>
        <w:rPr>
          <w:rFonts w:ascii="Times New Roman" w:hAnsi="Times New Roman"/>
          <w:sz w:val="28"/>
          <w:szCs w:val="28"/>
        </w:rPr>
      </w:pPr>
      <w:r w:rsidRPr="004E583A">
        <w:rPr>
          <w:rFonts w:ascii="Times New Roman" w:hAnsi="Times New Roman"/>
          <w:sz w:val="28"/>
          <w:szCs w:val="28"/>
        </w:rPr>
        <w:t>- Отчет о движении денежных средств (ф. 0503123);</w:t>
      </w:r>
    </w:p>
    <w:p w:rsidR="004E583A" w:rsidRPr="004E583A" w:rsidRDefault="004E583A" w:rsidP="004E583A">
      <w:pPr>
        <w:spacing w:after="0" w:line="240" w:lineRule="auto"/>
        <w:jc w:val="both"/>
        <w:rPr>
          <w:rFonts w:ascii="Times New Roman" w:hAnsi="Times New Roman"/>
          <w:sz w:val="28"/>
          <w:szCs w:val="28"/>
        </w:rPr>
      </w:pPr>
      <w:r w:rsidRPr="004E583A">
        <w:rPr>
          <w:rFonts w:ascii="Times New Roman" w:hAnsi="Times New Roman"/>
          <w:sz w:val="28"/>
          <w:szCs w:val="28"/>
        </w:rPr>
        <w:t>- Отчет о кассовом поступлении и выбытии бюджетных средств (0503124);</w:t>
      </w:r>
    </w:p>
    <w:p w:rsidR="004E583A" w:rsidRPr="004E583A" w:rsidRDefault="004E583A" w:rsidP="004E583A">
      <w:pPr>
        <w:spacing w:after="0" w:line="240" w:lineRule="auto"/>
        <w:jc w:val="both"/>
        <w:rPr>
          <w:rFonts w:ascii="Times New Roman" w:hAnsi="Times New Roman"/>
          <w:sz w:val="28"/>
          <w:szCs w:val="28"/>
        </w:rPr>
      </w:pPr>
      <w:r w:rsidRPr="004E583A">
        <w:rPr>
          <w:rFonts w:ascii="Times New Roman" w:hAnsi="Times New Roman"/>
          <w:sz w:val="28"/>
          <w:szCs w:val="28"/>
        </w:rPr>
        <w:t xml:space="preserve">- Справка по консолидированным расчетам (ф.0503125); </w:t>
      </w:r>
    </w:p>
    <w:p w:rsidR="004E583A" w:rsidRPr="004E583A" w:rsidRDefault="004E583A" w:rsidP="004E583A">
      <w:pPr>
        <w:spacing w:after="0" w:line="240" w:lineRule="auto"/>
        <w:jc w:val="both"/>
        <w:rPr>
          <w:rFonts w:ascii="Times New Roman" w:hAnsi="Times New Roman"/>
          <w:sz w:val="28"/>
          <w:szCs w:val="28"/>
        </w:rPr>
      </w:pPr>
      <w:r w:rsidRPr="004E583A">
        <w:rPr>
          <w:rFonts w:ascii="Times New Roman" w:hAnsi="Times New Roman"/>
          <w:sz w:val="28"/>
          <w:szCs w:val="28"/>
        </w:rPr>
        <w:t>- Отчет об исполнении бюджета главного распорядителя, распорядителя, получателя бюджетных средств бюджета (</w:t>
      </w:r>
      <w:hyperlink r:id="rId9" w:anchor="sub_503127" w:history="1">
        <w:r w:rsidRPr="004E583A">
          <w:rPr>
            <w:rFonts w:ascii="Times New Roman" w:hAnsi="Times New Roman"/>
            <w:sz w:val="28"/>
            <w:szCs w:val="28"/>
          </w:rPr>
          <w:t>ф. 0503127</w:t>
        </w:r>
      </w:hyperlink>
      <w:r w:rsidRPr="004E583A">
        <w:rPr>
          <w:rFonts w:ascii="Times New Roman" w:hAnsi="Times New Roman"/>
          <w:sz w:val="28"/>
          <w:szCs w:val="28"/>
        </w:rPr>
        <w:t>);</w:t>
      </w:r>
    </w:p>
    <w:p w:rsidR="004E583A" w:rsidRPr="004E583A" w:rsidRDefault="004E583A" w:rsidP="004E583A">
      <w:pPr>
        <w:spacing w:after="0" w:line="240" w:lineRule="auto"/>
        <w:jc w:val="both"/>
        <w:rPr>
          <w:rFonts w:ascii="Times New Roman" w:hAnsi="Times New Roman"/>
          <w:sz w:val="28"/>
          <w:szCs w:val="28"/>
        </w:rPr>
      </w:pPr>
      <w:r w:rsidRPr="004E583A">
        <w:rPr>
          <w:rFonts w:ascii="Times New Roman" w:hAnsi="Times New Roman"/>
          <w:sz w:val="28"/>
          <w:szCs w:val="28"/>
        </w:rPr>
        <w:t>- Отчет о принятых бюджетных обязательствах (</w:t>
      </w:r>
      <w:hyperlink r:id="rId10" w:anchor="sub_503128" w:history="1">
        <w:r w:rsidRPr="004E583A">
          <w:rPr>
            <w:rFonts w:ascii="Times New Roman" w:hAnsi="Times New Roman"/>
            <w:sz w:val="28"/>
            <w:szCs w:val="28"/>
          </w:rPr>
          <w:t>ф. 0503128</w:t>
        </w:r>
      </w:hyperlink>
      <w:r w:rsidRPr="004E583A">
        <w:rPr>
          <w:rFonts w:ascii="Times New Roman" w:hAnsi="Times New Roman"/>
          <w:sz w:val="28"/>
          <w:szCs w:val="28"/>
        </w:rPr>
        <w:t xml:space="preserve">); </w:t>
      </w:r>
    </w:p>
    <w:p w:rsidR="004E583A" w:rsidRPr="004E583A" w:rsidRDefault="004E583A" w:rsidP="004E583A">
      <w:pPr>
        <w:spacing w:after="0" w:line="240" w:lineRule="auto"/>
        <w:jc w:val="both"/>
        <w:rPr>
          <w:rFonts w:ascii="Times New Roman" w:hAnsi="Times New Roman"/>
          <w:sz w:val="28"/>
          <w:szCs w:val="28"/>
        </w:rPr>
      </w:pPr>
      <w:r w:rsidRPr="004E583A">
        <w:rPr>
          <w:rFonts w:ascii="Times New Roman" w:hAnsi="Times New Roman"/>
          <w:sz w:val="28"/>
          <w:szCs w:val="28"/>
        </w:rPr>
        <w:t>- Пояснительная записка (</w:t>
      </w:r>
      <w:hyperlink r:id="rId11" w:anchor="sub_503160" w:history="1">
        <w:r w:rsidRPr="004E583A">
          <w:rPr>
            <w:rFonts w:ascii="Times New Roman" w:hAnsi="Times New Roman"/>
            <w:sz w:val="28"/>
            <w:szCs w:val="28"/>
          </w:rPr>
          <w:t>ф. 0503160</w:t>
        </w:r>
      </w:hyperlink>
      <w:r w:rsidRPr="004E583A">
        <w:rPr>
          <w:rFonts w:ascii="Times New Roman" w:hAnsi="Times New Roman"/>
          <w:sz w:val="28"/>
          <w:szCs w:val="28"/>
        </w:rPr>
        <w:t>).</w:t>
      </w:r>
    </w:p>
    <w:p w:rsidR="004E583A" w:rsidRPr="004E583A" w:rsidRDefault="004E583A" w:rsidP="004E583A">
      <w:pPr>
        <w:spacing w:after="0" w:line="240" w:lineRule="auto"/>
        <w:ind w:firstLine="708"/>
        <w:jc w:val="both"/>
        <w:rPr>
          <w:rFonts w:ascii="Times New Roman" w:hAnsi="Times New Roman"/>
          <w:sz w:val="28"/>
          <w:szCs w:val="28"/>
          <w:highlight w:val="yellow"/>
        </w:rPr>
      </w:pPr>
    </w:p>
    <w:p w:rsidR="004E583A" w:rsidRPr="004E583A" w:rsidRDefault="004E583A" w:rsidP="007408C8">
      <w:pPr>
        <w:pStyle w:val="1"/>
        <w:numPr>
          <w:ilvl w:val="0"/>
          <w:numId w:val="2"/>
        </w:numPr>
        <w:spacing w:before="0"/>
        <w:rPr>
          <w:rFonts w:ascii="Times New Roman" w:eastAsia="Times New Roman" w:hAnsi="Times New Roman" w:cs="Times New Roman"/>
          <w:color w:val="auto"/>
          <w:sz w:val="28"/>
          <w:szCs w:val="28"/>
          <w:lang w:eastAsia="ru-RU"/>
        </w:rPr>
      </w:pPr>
      <w:r w:rsidRPr="004E583A">
        <w:rPr>
          <w:rFonts w:ascii="Times New Roman" w:hAnsi="Times New Roman" w:cs="Times New Roman"/>
          <w:color w:val="auto"/>
          <w:sz w:val="28"/>
          <w:szCs w:val="28"/>
        </w:rPr>
        <w:t xml:space="preserve">Проверка достоверности бюджетной отчетности </w:t>
      </w:r>
      <w:r w:rsidRPr="004E583A">
        <w:rPr>
          <w:rFonts w:ascii="Times New Roman" w:eastAsia="Times New Roman" w:hAnsi="Times New Roman" w:cs="Times New Roman"/>
          <w:color w:val="auto"/>
          <w:sz w:val="28"/>
          <w:szCs w:val="28"/>
          <w:lang w:eastAsia="ru-RU"/>
        </w:rPr>
        <w:t>и соответствия бюджетной отчетности  ГАБС действующему законодательству</w:t>
      </w:r>
    </w:p>
    <w:p w:rsidR="004E583A" w:rsidRPr="004E583A" w:rsidRDefault="004E583A" w:rsidP="004E583A">
      <w:pPr>
        <w:spacing w:after="0" w:line="240" w:lineRule="auto"/>
        <w:ind w:firstLine="708"/>
        <w:jc w:val="both"/>
        <w:rPr>
          <w:rFonts w:ascii="Times New Roman" w:hAnsi="Times New Roman"/>
          <w:sz w:val="28"/>
          <w:szCs w:val="28"/>
        </w:rPr>
      </w:pPr>
      <w:r w:rsidRPr="004E583A">
        <w:rPr>
          <w:rFonts w:ascii="Times New Roman" w:hAnsi="Times New Roman"/>
          <w:sz w:val="28"/>
          <w:szCs w:val="28"/>
        </w:rPr>
        <w:t xml:space="preserve">В соответствии с пунктом 7 раздела 1 Приказа Минфина РФ от 28.12.2010 № 191н бюджетная отчетность составляется на основании данных главной книги и </w:t>
      </w:r>
      <w:hyperlink r:id="rId12" w:history="1">
        <w:r w:rsidRPr="004E583A">
          <w:rPr>
            <w:rFonts w:ascii="Times New Roman" w:hAnsi="Times New Roman"/>
            <w:sz w:val="28"/>
            <w:szCs w:val="28"/>
          </w:rPr>
          <w:t>регистров</w:t>
        </w:r>
      </w:hyperlink>
      <w:r w:rsidRPr="004E583A">
        <w:rPr>
          <w:rFonts w:ascii="Times New Roman" w:hAnsi="Times New Roman"/>
          <w:sz w:val="28"/>
          <w:szCs w:val="28"/>
        </w:rPr>
        <w:t xml:space="preserve">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4E583A" w:rsidRPr="004E583A" w:rsidRDefault="004E583A" w:rsidP="004E583A">
      <w:pPr>
        <w:autoSpaceDE w:val="0"/>
        <w:autoSpaceDN w:val="0"/>
        <w:adjustRightInd w:val="0"/>
        <w:spacing w:after="0" w:line="240" w:lineRule="auto"/>
        <w:ind w:firstLine="708"/>
        <w:jc w:val="both"/>
        <w:rPr>
          <w:rFonts w:ascii="Times New Roman" w:hAnsi="Times New Roman"/>
          <w:sz w:val="28"/>
          <w:szCs w:val="28"/>
        </w:rPr>
      </w:pPr>
      <w:r w:rsidRPr="004E583A">
        <w:rPr>
          <w:rFonts w:ascii="Times New Roman" w:hAnsi="Times New Roman"/>
          <w:sz w:val="28"/>
          <w:szCs w:val="28"/>
        </w:rPr>
        <w:t xml:space="preserve">Иенгринской наслежной администрацией, как главным распорядителем бюджетных средств,  представлен в Контрольно–счетную палату МО «Нерюнгринский район» комплект форм </w:t>
      </w:r>
      <w:r w:rsidRPr="004E583A">
        <w:rPr>
          <w:rFonts w:ascii="Times New Roman" w:hAnsi="Times New Roman"/>
          <w:sz w:val="28"/>
          <w:szCs w:val="28"/>
          <w:u w:val="single"/>
        </w:rPr>
        <w:t>консолидированной</w:t>
      </w:r>
      <w:r w:rsidRPr="004E583A">
        <w:rPr>
          <w:rFonts w:ascii="Times New Roman" w:hAnsi="Times New Roman"/>
          <w:sz w:val="28"/>
          <w:szCs w:val="28"/>
        </w:rPr>
        <w:t xml:space="preserve"> бухгалтерской отчетности, произвести сверку которого с данными главной книги и регистрами бюджетного учета нет возможности, в связи с этим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4E583A" w:rsidRPr="004E583A" w:rsidRDefault="004E583A" w:rsidP="004E583A">
      <w:pPr>
        <w:autoSpaceDE w:val="0"/>
        <w:autoSpaceDN w:val="0"/>
        <w:adjustRightInd w:val="0"/>
        <w:spacing w:after="0" w:line="240" w:lineRule="auto"/>
        <w:ind w:firstLine="708"/>
        <w:jc w:val="both"/>
        <w:rPr>
          <w:rFonts w:ascii="Times New Roman" w:hAnsi="Times New Roman"/>
          <w:sz w:val="28"/>
          <w:szCs w:val="28"/>
        </w:rPr>
      </w:pPr>
    </w:p>
    <w:p w:rsidR="004E583A" w:rsidRPr="004E583A" w:rsidRDefault="004E583A" w:rsidP="004E583A">
      <w:pPr>
        <w:spacing w:after="0" w:line="240" w:lineRule="auto"/>
        <w:ind w:firstLine="708"/>
        <w:jc w:val="both"/>
        <w:rPr>
          <w:rFonts w:ascii="Times New Roman" w:hAnsi="Times New Roman"/>
          <w:color w:val="1A1A1A" w:themeColor="background1" w:themeShade="1A"/>
          <w:sz w:val="28"/>
          <w:szCs w:val="28"/>
        </w:rPr>
      </w:pPr>
      <w:r w:rsidRPr="004E583A">
        <w:rPr>
          <w:rFonts w:ascii="Times New Roman" w:hAnsi="Times New Roman"/>
          <w:b/>
          <w:sz w:val="28"/>
          <w:szCs w:val="28"/>
        </w:rPr>
        <w:t xml:space="preserve">2.1. Проверка  баланса исполнения бюджета  главного распорядителя, получателя бюджетных </w:t>
      </w:r>
      <w:r w:rsidRPr="004E583A">
        <w:rPr>
          <w:rFonts w:ascii="Times New Roman" w:hAnsi="Times New Roman"/>
          <w:b/>
          <w:color w:val="1A1A1A" w:themeColor="background1" w:themeShade="1A"/>
          <w:sz w:val="28"/>
          <w:szCs w:val="28"/>
        </w:rPr>
        <w:t xml:space="preserve">средств  (ф.0503130). </w:t>
      </w:r>
      <w:r w:rsidRPr="004E583A">
        <w:rPr>
          <w:rFonts w:ascii="Times New Roman" w:hAnsi="Times New Roman"/>
          <w:color w:val="1A1A1A" w:themeColor="background1" w:themeShade="1A"/>
          <w:sz w:val="28"/>
          <w:szCs w:val="28"/>
        </w:rPr>
        <w:t xml:space="preserve">Информационная  база  для проведения проверки: Баланс исполнения бюджета главного распорядителя (распорядителя), получателя средств бюджета на 01.01.2018 года (ф.0503130). </w:t>
      </w:r>
    </w:p>
    <w:p w:rsidR="004E583A" w:rsidRPr="004E583A" w:rsidRDefault="004E583A" w:rsidP="004E583A">
      <w:pPr>
        <w:spacing w:after="0" w:line="240" w:lineRule="auto"/>
        <w:ind w:firstLine="708"/>
        <w:jc w:val="both"/>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01.01.2017 и на 01.01.2018 года, расхождений не установлено.</w:t>
      </w:r>
    </w:p>
    <w:p w:rsidR="004E583A" w:rsidRPr="004E583A" w:rsidRDefault="004E583A" w:rsidP="004E583A">
      <w:pPr>
        <w:spacing w:after="0" w:line="240" w:lineRule="auto"/>
        <w:ind w:firstLine="708"/>
        <w:jc w:val="both"/>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t>Амортизация основных средств по бюджетной деятельности на начало 2017 года и на конец года по данным Баланса ф. 0503130 соответствует данным, отраженным в ф. 0503168 «Сведения о движении нефинансовых активов».</w:t>
      </w:r>
    </w:p>
    <w:p w:rsidR="004E583A" w:rsidRPr="004E583A" w:rsidRDefault="004E583A" w:rsidP="004E583A">
      <w:pPr>
        <w:spacing w:after="0" w:line="240" w:lineRule="auto"/>
        <w:ind w:firstLine="708"/>
        <w:jc w:val="both"/>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lastRenderedPageBreak/>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по состоянию на01.01.2017 и на 01.01.2018 расхождений не установлено.</w:t>
      </w:r>
    </w:p>
    <w:p w:rsidR="004E583A" w:rsidRPr="004E583A" w:rsidRDefault="004E583A" w:rsidP="004E583A">
      <w:pPr>
        <w:spacing w:after="0" w:line="240" w:lineRule="auto"/>
        <w:ind w:firstLine="708"/>
        <w:jc w:val="both"/>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t>Согласно ф.0503169 «Сведения по дебиторской и кредиторской задолженности» дебиторская задолженность по состоянию на 01.01.2017 составила 56 238,7 рублей, в том числе:</w:t>
      </w:r>
    </w:p>
    <w:p w:rsidR="004E583A" w:rsidRPr="004E583A" w:rsidRDefault="004E583A" w:rsidP="004E583A">
      <w:pPr>
        <w:spacing w:after="0" w:line="240" w:lineRule="auto"/>
        <w:jc w:val="both"/>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t>- по счету 130300000 «Расчеты по платежам в бюджеты» - 56 238,7 рублей.</w:t>
      </w:r>
    </w:p>
    <w:p w:rsidR="004E583A" w:rsidRPr="004E583A" w:rsidRDefault="004E583A" w:rsidP="004E583A">
      <w:pPr>
        <w:spacing w:after="0" w:line="240" w:lineRule="auto"/>
        <w:jc w:val="both"/>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t>по состоянию на 01.01.2018 составила 169 252,15 рублей, в том числе:</w:t>
      </w:r>
    </w:p>
    <w:p w:rsidR="004E583A" w:rsidRPr="004E583A" w:rsidRDefault="004E583A" w:rsidP="004E583A">
      <w:pPr>
        <w:spacing w:after="0" w:line="240" w:lineRule="auto"/>
        <w:jc w:val="both"/>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t>- по счету 130300000 «Расчеты по платежам в бюджеты» - 80322,07 рублей.</w:t>
      </w:r>
    </w:p>
    <w:p w:rsidR="004E583A" w:rsidRPr="004E583A" w:rsidRDefault="004E583A" w:rsidP="004E583A">
      <w:pPr>
        <w:spacing w:after="0" w:line="240" w:lineRule="auto"/>
        <w:jc w:val="both"/>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t>- по счету 206 00 000 «Расчеты по выданным авансам» - 88 930,08 рублей.</w:t>
      </w:r>
    </w:p>
    <w:p w:rsidR="004E583A" w:rsidRPr="004E583A" w:rsidRDefault="004E583A" w:rsidP="004E583A">
      <w:pPr>
        <w:spacing w:after="0" w:line="240" w:lineRule="auto"/>
        <w:jc w:val="both"/>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t>Указанная в ф.0503169 «Сведения по дебиторской и кредиторской задолженности» сумма дебиторской задолженности соответствует показателям Баланса ф.0503130 в разделе II. «Финансовые активы» по строкам 260 и 380 графы 3 и 6.</w:t>
      </w:r>
    </w:p>
    <w:p w:rsidR="004E583A" w:rsidRPr="004E583A" w:rsidRDefault="004E583A" w:rsidP="004E583A">
      <w:pPr>
        <w:spacing w:after="0" w:line="240" w:lineRule="auto"/>
        <w:ind w:firstLine="708"/>
        <w:jc w:val="both"/>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t>Согласно ф.0503169 «Сведения по дебиторской и кредиторской задолженности» кредиторская задолженность по состоянию на 01.01.2017 составила 1 092 154,61рублей, в том числе:</w:t>
      </w:r>
    </w:p>
    <w:p w:rsidR="004E583A" w:rsidRPr="004E583A" w:rsidRDefault="004E583A" w:rsidP="004E583A">
      <w:pPr>
        <w:spacing w:after="0" w:line="240" w:lineRule="auto"/>
        <w:jc w:val="both"/>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t>- по счету 130200000 «Расчеты по принятым обязательствам» - 879 552,75 рублей;</w:t>
      </w:r>
    </w:p>
    <w:p w:rsidR="004E583A" w:rsidRPr="004E583A" w:rsidRDefault="004E583A" w:rsidP="004E583A">
      <w:pPr>
        <w:spacing w:after="0" w:line="240" w:lineRule="auto"/>
        <w:jc w:val="both"/>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t>- по счету 130300000 «Расчеты по платежам в бюджеты» - 212 601,86 рублей.</w:t>
      </w:r>
    </w:p>
    <w:p w:rsidR="004E583A" w:rsidRPr="004E583A" w:rsidRDefault="004E583A" w:rsidP="004E583A">
      <w:pPr>
        <w:spacing w:after="0" w:line="240" w:lineRule="auto"/>
        <w:ind w:firstLine="708"/>
        <w:jc w:val="both"/>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t>по состоянию на 01.01.2018 составила 3 551,52 рублей, в том числе:</w:t>
      </w:r>
    </w:p>
    <w:p w:rsidR="004E583A" w:rsidRPr="004E583A" w:rsidRDefault="004E583A" w:rsidP="004E583A">
      <w:pPr>
        <w:spacing w:after="0" w:line="240" w:lineRule="auto"/>
        <w:jc w:val="both"/>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t>- по счету 130200000 «Расчеты по принятым обязательствам» - 31,92 рублей;</w:t>
      </w:r>
    </w:p>
    <w:p w:rsidR="004E583A" w:rsidRPr="004E583A" w:rsidRDefault="004E583A" w:rsidP="004E583A">
      <w:pPr>
        <w:spacing w:after="0" w:line="240" w:lineRule="auto"/>
        <w:jc w:val="both"/>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t>- по счету 130300000 «Расчеты по платежам в бюджеты» - 3 519,6 рублей.</w:t>
      </w:r>
    </w:p>
    <w:p w:rsidR="004E583A" w:rsidRPr="004E583A" w:rsidRDefault="004E583A" w:rsidP="004E583A">
      <w:pPr>
        <w:spacing w:after="0" w:line="240" w:lineRule="auto"/>
        <w:jc w:val="both"/>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t xml:space="preserve">Указанная в ф. 0503169 «Сведения по дебиторской и кредиторской задолженности» сумма кредиторской задолженности соответствует показателям Баланса ф.0503130 в разделе III. «Обязательства» по строкам 490, 510 графы 3 и 6. </w:t>
      </w:r>
    </w:p>
    <w:p w:rsidR="004E583A" w:rsidRPr="004E583A" w:rsidRDefault="004E583A" w:rsidP="004E583A">
      <w:pPr>
        <w:spacing w:after="0" w:line="240" w:lineRule="auto"/>
        <w:ind w:firstLine="708"/>
        <w:jc w:val="both"/>
        <w:rPr>
          <w:rFonts w:ascii="Times New Roman" w:hAnsi="Times New Roman"/>
          <w:sz w:val="28"/>
          <w:szCs w:val="28"/>
        </w:rPr>
      </w:pPr>
    </w:p>
    <w:p w:rsidR="004E583A" w:rsidRPr="004E583A"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4E583A">
        <w:rPr>
          <w:rFonts w:ascii="Times New Roman" w:hAnsi="Times New Roman"/>
          <w:b/>
          <w:sz w:val="28"/>
          <w:szCs w:val="28"/>
        </w:rPr>
        <w:t xml:space="preserve">2.2. Проверка справки по заключению счетов бюджетного учета отчетного финансового года  (ф. 0503110). </w:t>
      </w:r>
      <w:r w:rsidRPr="004E583A">
        <w:rPr>
          <w:rFonts w:ascii="Times New Roman" w:hAnsi="Times New Roman"/>
          <w:sz w:val="28"/>
          <w:szCs w:val="28"/>
        </w:rPr>
        <w:t>В нарушение</w:t>
      </w:r>
      <w:r w:rsidRPr="004E583A">
        <w:rPr>
          <w:rFonts w:ascii="Times New Roman" w:hAnsi="Times New Roman"/>
          <w:b/>
          <w:sz w:val="28"/>
          <w:szCs w:val="28"/>
        </w:rPr>
        <w:t xml:space="preserve"> </w:t>
      </w:r>
      <w:r w:rsidRPr="004E583A">
        <w:rPr>
          <w:rFonts w:ascii="Times New Roman" w:eastAsia="Times New Roman" w:hAnsi="Times New Roman"/>
          <w:sz w:val="28"/>
          <w:szCs w:val="28"/>
          <w:lang w:eastAsia="ru-RU"/>
        </w:rPr>
        <w:t xml:space="preserve"> п 46. 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13" w:history="1">
        <w:r w:rsidRPr="004E583A">
          <w:rPr>
            <w:rStyle w:val="a4"/>
            <w:rFonts w:ascii="Times New Roman" w:hAnsi="Times New Roman"/>
            <w:color w:val="auto"/>
            <w:sz w:val="28"/>
            <w:szCs w:val="28"/>
            <w:lang w:eastAsia="ru-RU"/>
          </w:rPr>
          <w:t>(ф. 0503130)</w:t>
        </w:r>
      </w:hyperlink>
      <w:r w:rsidRPr="004E583A">
        <w:rPr>
          <w:rFonts w:ascii="Times New Roman" w:eastAsia="Times New Roman" w:hAnsi="Times New Roman"/>
          <w:sz w:val="28"/>
          <w:szCs w:val="28"/>
          <w:lang w:eastAsia="ru-RU"/>
        </w:rPr>
        <w:t xml:space="preserve"> не на основании </w:t>
      </w:r>
      <w:r w:rsidRPr="004E583A">
        <w:rPr>
          <w:rFonts w:ascii="Times New Roman" w:eastAsia="Times New Roman" w:hAnsi="Times New Roman"/>
          <w:b/>
          <w:sz w:val="28"/>
          <w:szCs w:val="28"/>
          <w:lang w:eastAsia="ru-RU"/>
        </w:rPr>
        <w:t>консолидированных</w:t>
      </w:r>
      <w:r w:rsidRPr="004E583A">
        <w:rPr>
          <w:rFonts w:ascii="Times New Roman" w:eastAsia="Times New Roman" w:hAnsi="Times New Roman"/>
          <w:sz w:val="28"/>
          <w:szCs w:val="28"/>
          <w:lang w:eastAsia="ru-RU"/>
        </w:rPr>
        <w:t xml:space="preserve"> Справок (ф. 0503110) и Справок (ф. 0503110), представленных соответственно распорядителями и </w:t>
      </w:r>
      <w:r w:rsidRPr="004E583A">
        <w:rPr>
          <w:rFonts w:ascii="Times New Roman" w:eastAsia="Times New Roman" w:hAnsi="Times New Roman"/>
          <w:b/>
          <w:sz w:val="28"/>
          <w:szCs w:val="28"/>
          <w:lang w:eastAsia="ru-RU"/>
        </w:rPr>
        <w:t>получателями</w:t>
      </w:r>
      <w:r w:rsidRPr="004E583A">
        <w:rPr>
          <w:rFonts w:ascii="Times New Roman" w:eastAsia="Times New Roman" w:hAnsi="Times New Roman"/>
          <w:sz w:val="28"/>
          <w:szCs w:val="28"/>
          <w:lang w:eastAsia="ru-RU"/>
        </w:rPr>
        <w:t xml:space="preserve">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отражаемых в графах 2 - 9 </w:t>
      </w:r>
      <w:hyperlink r:id="rId14" w:history="1">
        <w:r w:rsidRPr="004E583A">
          <w:rPr>
            <w:rStyle w:val="a4"/>
            <w:rFonts w:ascii="Times New Roman" w:hAnsi="Times New Roman"/>
            <w:color w:val="auto"/>
            <w:sz w:val="28"/>
            <w:szCs w:val="28"/>
            <w:lang w:eastAsia="ru-RU"/>
          </w:rPr>
          <w:t>раздела 1</w:t>
        </w:r>
      </w:hyperlink>
      <w:r w:rsidRPr="004E583A">
        <w:rPr>
          <w:rFonts w:ascii="Times New Roman" w:eastAsia="Times New Roman" w:hAnsi="Times New Roman"/>
          <w:sz w:val="28"/>
          <w:szCs w:val="28"/>
          <w:lang w:eastAsia="ru-RU"/>
        </w:rPr>
        <w:t xml:space="preserve"> по соответствующим номерам (кодам) счетов бюджетного учета, и исключения взаимосвязанных оборотов в части операций по безвозмездной передаче (получению) финансовых, нефинансовых активов и обязательств между главным распорядителем бюджетных средств и распорядителями (получателями) бюджетных средств, главным администратором и </w:t>
      </w:r>
      <w:r w:rsidRPr="004E583A">
        <w:rPr>
          <w:rFonts w:ascii="Times New Roman" w:eastAsia="Times New Roman" w:hAnsi="Times New Roman"/>
          <w:sz w:val="28"/>
          <w:szCs w:val="28"/>
          <w:lang w:eastAsia="ru-RU"/>
        </w:rPr>
        <w:lastRenderedPageBreak/>
        <w:t>администраторами источников финансирования дефицита бюджета, главным администратором и администраторами доходов бюджета.</w:t>
      </w:r>
    </w:p>
    <w:p w:rsidR="004E583A" w:rsidRPr="004E583A"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4E583A">
        <w:rPr>
          <w:rFonts w:ascii="Times New Roman" w:eastAsia="Times New Roman" w:hAnsi="Times New Roman"/>
          <w:sz w:val="28"/>
          <w:szCs w:val="28"/>
          <w:lang w:eastAsia="ru-RU"/>
        </w:rPr>
        <w:t xml:space="preserve">Контрольные соотношения между формами </w:t>
      </w:r>
      <w:hyperlink r:id="rId15" w:history="1">
        <w:r w:rsidRPr="004E583A">
          <w:rPr>
            <w:rStyle w:val="a4"/>
            <w:rFonts w:ascii="Times New Roman" w:hAnsi="Times New Roman"/>
            <w:color w:val="auto"/>
            <w:sz w:val="28"/>
            <w:szCs w:val="28"/>
            <w:lang w:eastAsia="ru-RU"/>
          </w:rPr>
          <w:t>(ф. 0503130)</w:t>
        </w:r>
      </w:hyperlink>
      <w:r w:rsidRPr="004E583A">
        <w:rPr>
          <w:rFonts w:ascii="Times New Roman" w:eastAsia="Times New Roman" w:hAnsi="Times New Roman"/>
          <w:sz w:val="28"/>
          <w:szCs w:val="28"/>
          <w:lang w:eastAsia="ru-RU"/>
        </w:rPr>
        <w:t xml:space="preserve"> (ф. 0503110) (ф. 0503121)  соблюдены не в полном объеме.</w:t>
      </w:r>
    </w:p>
    <w:p w:rsidR="004E583A" w:rsidRPr="004E583A" w:rsidRDefault="004E583A" w:rsidP="004E583A">
      <w:pPr>
        <w:spacing w:after="0" w:line="240" w:lineRule="auto"/>
        <w:ind w:firstLine="708"/>
        <w:jc w:val="both"/>
        <w:rPr>
          <w:rFonts w:ascii="Times New Roman" w:eastAsiaTheme="minorHAnsi" w:hAnsi="Times New Roman"/>
          <w:sz w:val="28"/>
          <w:szCs w:val="28"/>
        </w:rPr>
      </w:pPr>
    </w:p>
    <w:p w:rsidR="004E583A" w:rsidRPr="007408C8" w:rsidRDefault="004E583A" w:rsidP="007408C8">
      <w:pPr>
        <w:pStyle w:val="a6"/>
        <w:numPr>
          <w:ilvl w:val="1"/>
          <w:numId w:val="2"/>
        </w:numPr>
        <w:spacing w:after="0" w:line="240" w:lineRule="auto"/>
        <w:ind w:left="0" w:firstLine="0"/>
        <w:jc w:val="both"/>
        <w:rPr>
          <w:rFonts w:ascii="Times New Roman" w:hAnsi="Times New Roman"/>
          <w:sz w:val="28"/>
          <w:szCs w:val="28"/>
        </w:rPr>
      </w:pPr>
      <w:r w:rsidRPr="007408C8">
        <w:rPr>
          <w:rFonts w:ascii="Times New Roman" w:hAnsi="Times New Roman"/>
          <w:b/>
          <w:sz w:val="28"/>
          <w:szCs w:val="28"/>
        </w:rPr>
        <w:t xml:space="preserve">Проверка отчета о финансовых результатах  (ф. 0503121). </w:t>
      </w:r>
      <w:r w:rsidRPr="007408C8">
        <w:rPr>
          <w:rFonts w:ascii="Times New Roman" w:hAnsi="Times New Roman"/>
          <w:sz w:val="28"/>
          <w:szCs w:val="28"/>
        </w:rPr>
        <w:t xml:space="preserve">Проверкой отчета о финансовых результатах  (ф. 0503121) установлено, что контрольные  соотношения между отчетом о финансовых результатах  (ф. 0503121) и формами годовой бухгалтерской (бюджетной) отчетности выдержаны, отклонений не выявлено. </w:t>
      </w:r>
    </w:p>
    <w:p w:rsidR="004E583A" w:rsidRPr="004E583A" w:rsidRDefault="004E583A" w:rsidP="004E583A">
      <w:pPr>
        <w:autoSpaceDE w:val="0"/>
        <w:autoSpaceDN w:val="0"/>
        <w:adjustRightInd w:val="0"/>
        <w:spacing w:after="0" w:line="240" w:lineRule="auto"/>
        <w:ind w:firstLine="720"/>
        <w:jc w:val="both"/>
        <w:rPr>
          <w:rFonts w:ascii="Times New Roman" w:eastAsiaTheme="minorHAnsi" w:hAnsi="Times New Roman"/>
          <w:sz w:val="28"/>
          <w:szCs w:val="28"/>
        </w:rPr>
      </w:pPr>
      <w:r w:rsidRPr="004E583A">
        <w:rPr>
          <w:rFonts w:ascii="Times New Roman" w:hAnsi="Times New Roman"/>
          <w:sz w:val="28"/>
          <w:szCs w:val="28"/>
        </w:rPr>
        <w:t>Иенгринской наслежной администрацией</w:t>
      </w:r>
      <w:r w:rsidRPr="004E583A">
        <w:rPr>
          <w:rFonts w:ascii="Times New Roman" w:eastAsiaTheme="minorHAnsi" w:hAnsi="Times New Roman"/>
          <w:sz w:val="28"/>
          <w:szCs w:val="28"/>
        </w:rPr>
        <w:t xml:space="preserve"> консолидированный отчет о финансовых результатах (</w:t>
      </w:r>
      <w:hyperlink w:anchor="sub_503121" w:history="1">
        <w:r w:rsidRPr="004E583A">
          <w:rPr>
            <w:rFonts w:ascii="Times New Roman" w:eastAsiaTheme="minorHAnsi" w:hAnsi="Times New Roman"/>
            <w:sz w:val="28"/>
            <w:szCs w:val="28"/>
          </w:rPr>
          <w:t>ф. 0503121</w:t>
        </w:r>
      </w:hyperlink>
      <w:r w:rsidRPr="004E583A">
        <w:rPr>
          <w:rFonts w:ascii="Times New Roman" w:eastAsiaTheme="minorHAnsi" w:hAnsi="Times New Roman"/>
          <w:sz w:val="28"/>
          <w:szCs w:val="28"/>
        </w:rPr>
        <w:t>) составлен не на основании отчетов о финансовых результатах (ф. 0503121), представленных соответственно получателями бюджетных средств, путем суммирования одноименных показателей по строкам и графам соответствующих разделов отчета.</w:t>
      </w:r>
    </w:p>
    <w:p w:rsidR="004E583A" w:rsidRPr="004E583A"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sz w:val="28"/>
          <w:szCs w:val="28"/>
          <w:lang w:eastAsia="ru-RU"/>
        </w:rPr>
      </w:pPr>
    </w:p>
    <w:p w:rsidR="004E583A" w:rsidRPr="007408C8" w:rsidRDefault="007408C8" w:rsidP="007408C8">
      <w:pPr>
        <w:pStyle w:val="a6"/>
        <w:numPr>
          <w:ilvl w:val="1"/>
          <w:numId w:val="2"/>
        </w:numPr>
        <w:tabs>
          <w:tab w:val="left" w:pos="426"/>
          <w:tab w:val="left" w:pos="7215"/>
        </w:tabs>
        <w:overflowPunct w:val="0"/>
        <w:autoSpaceDE w:val="0"/>
        <w:autoSpaceDN w:val="0"/>
        <w:adjustRightInd w:val="0"/>
        <w:spacing w:after="0" w:line="240" w:lineRule="auto"/>
        <w:ind w:left="0" w:firstLine="0"/>
        <w:jc w:val="both"/>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Отчет о д</w:t>
      </w:r>
      <w:r w:rsidR="004E583A" w:rsidRPr="007408C8">
        <w:rPr>
          <w:rFonts w:ascii="Times New Roman" w:eastAsia="Times New Roman" w:hAnsi="Times New Roman"/>
          <w:b/>
          <w:sz w:val="28"/>
          <w:szCs w:val="28"/>
          <w:lang w:eastAsia="ru-RU"/>
        </w:rPr>
        <w:t xml:space="preserve">вижении денежных средств </w:t>
      </w:r>
      <w:hyperlink r:id="rId16" w:history="1">
        <w:r w:rsidR="004E583A" w:rsidRPr="007408C8">
          <w:rPr>
            <w:rStyle w:val="a4"/>
            <w:rFonts w:ascii="Times New Roman" w:hAnsi="Times New Roman"/>
            <w:b/>
            <w:color w:val="auto"/>
            <w:sz w:val="28"/>
            <w:szCs w:val="28"/>
            <w:lang w:eastAsia="ru-RU"/>
          </w:rPr>
          <w:t xml:space="preserve">(ф. 0503123) </w:t>
        </w:r>
      </w:hyperlink>
      <w:r w:rsidR="004E583A" w:rsidRPr="007408C8">
        <w:rPr>
          <w:rFonts w:ascii="Times New Roman" w:eastAsia="Times New Roman" w:hAnsi="Times New Roman"/>
          <w:sz w:val="28"/>
          <w:szCs w:val="28"/>
          <w:lang w:eastAsia="ru-RU"/>
        </w:rPr>
        <w:t>предоставлен, составлен в соответствии с нормами Инструкции 191н.</w:t>
      </w:r>
    </w:p>
    <w:p w:rsidR="004E583A" w:rsidRPr="004E583A" w:rsidRDefault="004E583A" w:rsidP="004E583A">
      <w:pPr>
        <w:autoSpaceDE w:val="0"/>
        <w:autoSpaceDN w:val="0"/>
        <w:adjustRightInd w:val="0"/>
        <w:spacing w:after="0" w:line="240" w:lineRule="auto"/>
        <w:ind w:firstLine="720"/>
        <w:jc w:val="both"/>
        <w:rPr>
          <w:rFonts w:ascii="Times New Roman" w:hAnsi="Times New Roman"/>
          <w:sz w:val="28"/>
          <w:szCs w:val="28"/>
        </w:rPr>
      </w:pPr>
    </w:p>
    <w:p w:rsidR="004E583A" w:rsidRPr="007408C8" w:rsidRDefault="004E583A" w:rsidP="007408C8">
      <w:pPr>
        <w:pStyle w:val="a6"/>
        <w:numPr>
          <w:ilvl w:val="1"/>
          <w:numId w:val="2"/>
        </w:numPr>
        <w:spacing w:after="0" w:line="240" w:lineRule="auto"/>
        <w:ind w:left="0" w:firstLine="0"/>
        <w:jc w:val="both"/>
        <w:rPr>
          <w:rFonts w:ascii="Times New Roman" w:hAnsi="Times New Roman"/>
          <w:sz w:val="28"/>
          <w:szCs w:val="28"/>
        </w:rPr>
      </w:pPr>
      <w:r w:rsidRPr="007408C8">
        <w:rPr>
          <w:rFonts w:ascii="Times New Roman" w:hAnsi="Times New Roman"/>
          <w:b/>
          <w:sz w:val="28"/>
          <w:szCs w:val="28"/>
        </w:rPr>
        <w:t xml:space="preserve">Проверка справки по консолидируемым расчетам  (ф. 0503125). </w:t>
      </w:r>
      <w:r w:rsidRPr="007408C8">
        <w:rPr>
          <w:rFonts w:ascii="Times New Roman" w:hAnsi="Times New Roman"/>
          <w:sz w:val="28"/>
          <w:szCs w:val="28"/>
        </w:rPr>
        <w:t xml:space="preserve">Проверкой  справки по консолидируемым расчетам (ф.0503125) установлено, что контрольные  соотношения между справкой по консолидируемым расчетам (ф.0503125) и формами годовой бухгалтерской (бюджетной) отчетности выдержаны, отклонений не выявлено. </w:t>
      </w:r>
    </w:p>
    <w:p w:rsidR="004E583A" w:rsidRPr="007408C8" w:rsidRDefault="004E583A" w:rsidP="004E583A">
      <w:pPr>
        <w:autoSpaceDE w:val="0"/>
        <w:autoSpaceDN w:val="0"/>
        <w:adjustRightInd w:val="0"/>
        <w:spacing w:after="0" w:line="240" w:lineRule="auto"/>
        <w:ind w:firstLine="720"/>
        <w:jc w:val="both"/>
        <w:rPr>
          <w:rFonts w:ascii="Times New Roman" w:eastAsiaTheme="minorHAnsi" w:hAnsi="Times New Roman"/>
          <w:sz w:val="28"/>
          <w:szCs w:val="28"/>
        </w:rPr>
      </w:pPr>
    </w:p>
    <w:p w:rsidR="004E583A" w:rsidRPr="007408C8" w:rsidRDefault="004E583A" w:rsidP="007408C8">
      <w:pPr>
        <w:pStyle w:val="a6"/>
        <w:numPr>
          <w:ilvl w:val="1"/>
          <w:numId w:val="2"/>
        </w:numPr>
        <w:spacing w:after="0" w:line="240" w:lineRule="auto"/>
        <w:ind w:left="0" w:firstLine="0"/>
        <w:jc w:val="both"/>
        <w:rPr>
          <w:rFonts w:ascii="Times New Roman" w:hAnsi="Times New Roman"/>
          <w:sz w:val="28"/>
          <w:szCs w:val="28"/>
        </w:rPr>
      </w:pPr>
      <w:r w:rsidRPr="007408C8">
        <w:rPr>
          <w:rFonts w:ascii="Times New Roman" w:hAnsi="Times New Roman"/>
          <w:b/>
          <w:sz w:val="28"/>
          <w:szCs w:val="28"/>
        </w:rPr>
        <w:t xml:space="preserve">Проверка  отчета  об исполнении  бюджета  главного распорядителя, получателя бюджетных средств  (ф.0503127). </w:t>
      </w:r>
      <w:r w:rsidRPr="007408C8">
        <w:rPr>
          <w:rFonts w:ascii="Times New Roman" w:hAnsi="Times New Roman"/>
          <w:sz w:val="28"/>
          <w:szCs w:val="28"/>
        </w:rPr>
        <w:t xml:space="preserve">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 </w:t>
      </w: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7408C8">
        <w:rPr>
          <w:rFonts w:ascii="Times New Roman" w:eastAsia="Times New Roman" w:hAnsi="Times New Roman"/>
          <w:sz w:val="28"/>
          <w:szCs w:val="28"/>
          <w:lang w:eastAsia="ru-RU"/>
        </w:rPr>
        <w:t>Согласно п 73. Инструкции 191н показатели графы 5  раздела "</w:t>
      </w:r>
      <w:hyperlink r:id="rId17" w:history="1">
        <w:r w:rsidRPr="007408C8">
          <w:rPr>
            <w:rStyle w:val="a4"/>
            <w:rFonts w:ascii="Times New Roman" w:hAnsi="Times New Roman"/>
            <w:color w:val="auto"/>
            <w:sz w:val="28"/>
            <w:szCs w:val="28"/>
            <w:lang w:eastAsia="ru-RU"/>
          </w:rPr>
          <w:t>Бюджетные обязательства</w:t>
        </w:r>
      </w:hyperlink>
      <w:r w:rsidRPr="007408C8">
        <w:rPr>
          <w:rFonts w:ascii="Times New Roman" w:eastAsia="Times New Roman" w:hAnsi="Times New Roman"/>
          <w:sz w:val="28"/>
          <w:szCs w:val="28"/>
          <w:lang w:eastAsia="ru-RU"/>
        </w:rPr>
        <w:t xml:space="preserve"> текущего (отчетного) финансового года по расходам" Отчета (ф. 0503128) должны быть сопоставимы с показателем графы 5 Отчета </w:t>
      </w:r>
      <w:hyperlink r:id="rId18" w:history="1">
        <w:r w:rsidRPr="007408C8">
          <w:rPr>
            <w:rStyle w:val="a4"/>
            <w:rFonts w:ascii="Times New Roman" w:hAnsi="Times New Roman"/>
            <w:color w:val="auto"/>
            <w:sz w:val="28"/>
            <w:szCs w:val="28"/>
            <w:lang w:eastAsia="ru-RU"/>
          </w:rPr>
          <w:t>(ф. 0503127)</w:t>
        </w:r>
      </w:hyperlink>
      <w:r w:rsidRPr="007408C8">
        <w:rPr>
          <w:rFonts w:ascii="Times New Roman" w:eastAsia="Times New Roman" w:hAnsi="Times New Roman"/>
          <w:sz w:val="28"/>
          <w:szCs w:val="28"/>
          <w:lang w:eastAsia="ru-RU"/>
        </w:rPr>
        <w:t>. В представленном отчете они не сопоставимы.</w:t>
      </w:r>
    </w:p>
    <w:p w:rsidR="004E583A" w:rsidRPr="007408C8" w:rsidRDefault="004E583A" w:rsidP="004E583A">
      <w:pPr>
        <w:autoSpaceDE w:val="0"/>
        <w:autoSpaceDN w:val="0"/>
        <w:adjustRightInd w:val="0"/>
        <w:spacing w:after="0" w:line="240" w:lineRule="auto"/>
        <w:ind w:firstLine="720"/>
        <w:jc w:val="both"/>
        <w:rPr>
          <w:rFonts w:ascii="Times New Roman" w:eastAsiaTheme="minorHAnsi" w:hAnsi="Times New Roman"/>
          <w:sz w:val="28"/>
          <w:szCs w:val="28"/>
        </w:rPr>
      </w:pPr>
      <w:r w:rsidRPr="007408C8">
        <w:rPr>
          <w:rFonts w:ascii="Times New Roman" w:eastAsiaTheme="minorHAnsi" w:hAnsi="Times New Roman"/>
          <w:sz w:val="28"/>
          <w:szCs w:val="28"/>
        </w:rPr>
        <w:t xml:space="preserve">В соответствии с пунктом 53 раздела </w:t>
      </w:r>
      <w:r w:rsidRPr="007408C8">
        <w:rPr>
          <w:rFonts w:ascii="Times New Roman" w:eastAsiaTheme="minorHAnsi" w:hAnsi="Times New Roman"/>
          <w:sz w:val="28"/>
          <w:szCs w:val="28"/>
          <w:lang w:val="en-US"/>
        </w:rPr>
        <w:t>II</w:t>
      </w:r>
      <w:r w:rsidRPr="007408C8">
        <w:rPr>
          <w:rFonts w:ascii="Times New Roman" w:eastAsiaTheme="minorHAnsi" w:hAnsi="Times New Roman"/>
          <w:sz w:val="28"/>
          <w:szCs w:val="28"/>
        </w:rPr>
        <w:t xml:space="preserve"> Приказа </w:t>
      </w:r>
      <w:r w:rsidRPr="007408C8">
        <w:rPr>
          <w:rFonts w:ascii="Times New Roman" w:hAnsi="Times New Roman"/>
          <w:sz w:val="28"/>
          <w:szCs w:val="28"/>
        </w:rPr>
        <w:t>Минфина РФ от 28.12.2010 №191н</w:t>
      </w:r>
      <w:r w:rsidRPr="007408C8">
        <w:rPr>
          <w:rFonts w:ascii="Times New Roman" w:eastAsiaTheme="minorHAnsi" w:hAnsi="Times New Roman"/>
          <w:sz w:val="28"/>
          <w:szCs w:val="28"/>
        </w:rPr>
        <w:t xml:space="preserve"> показатели на 1 января года, следующего за отчетным, отражены в отчете об исполнении бюджета главного распорядителя, получателя средств бюджета (</w:t>
      </w:r>
      <w:hyperlink w:anchor="sub_503127" w:history="1">
        <w:r w:rsidRPr="007408C8">
          <w:rPr>
            <w:rFonts w:ascii="Times New Roman" w:eastAsiaTheme="minorHAnsi" w:hAnsi="Times New Roman"/>
            <w:sz w:val="28"/>
            <w:szCs w:val="28"/>
          </w:rPr>
          <w:t>ф. 0503127</w:t>
        </w:r>
      </w:hyperlink>
      <w:r w:rsidRPr="007408C8">
        <w:rPr>
          <w:rFonts w:ascii="Times New Roman" w:eastAsiaTheme="minorHAnsi" w:hAnsi="Times New Roman"/>
          <w:sz w:val="28"/>
          <w:szCs w:val="28"/>
        </w:rPr>
        <w:t>) до заключительных операций по закрытию счетов при завершении финансового года, проведенных 31 декабря отчетного финансового года.</w:t>
      </w:r>
    </w:p>
    <w:p w:rsidR="004E583A" w:rsidRPr="007408C8" w:rsidRDefault="004E583A" w:rsidP="004E583A">
      <w:pPr>
        <w:autoSpaceDE w:val="0"/>
        <w:autoSpaceDN w:val="0"/>
        <w:adjustRightInd w:val="0"/>
        <w:spacing w:after="0" w:line="240" w:lineRule="auto"/>
        <w:ind w:firstLine="720"/>
        <w:jc w:val="both"/>
        <w:rPr>
          <w:rFonts w:ascii="Times New Roman" w:eastAsiaTheme="minorHAnsi" w:hAnsi="Times New Roman"/>
          <w:sz w:val="28"/>
          <w:szCs w:val="28"/>
        </w:rPr>
      </w:pPr>
    </w:p>
    <w:p w:rsidR="004E583A" w:rsidRPr="007408C8" w:rsidRDefault="007408C8" w:rsidP="007408C8">
      <w:pPr>
        <w:pStyle w:val="a6"/>
        <w:numPr>
          <w:ilvl w:val="1"/>
          <w:numId w:val="2"/>
        </w:numPr>
        <w:tabs>
          <w:tab w:val="left" w:pos="426"/>
          <w:tab w:val="left" w:pos="7215"/>
        </w:tabs>
        <w:overflowPunct w:val="0"/>
        <w:autoSpaceDE w:val="0"/>
        <w:autoSpaceDN w:val="0"/>
        <w:adjustRightInd w:val="0"/>
        <w:spacing w:after="0" w:line="240" w:lineRule="auto"/>
        <w:ind w:left="0" w:firstLine="0"/>
        <w:jc w:val="both"/>
        <w:textAlignment w:val="baseline"/>
        <w:rPr>
          <w:rFonts w:ascii="Times New Roman" w:hAnsi="Times New Roman"/>
          <w:sz w:val="28"/>
          <w:szCs w:val="28"/>
        </w:rPr>
      </w:pPr>
      <w:r w:rsidRPr="007408C8">
        <w:rPr>
          <w:rFonts w:ascii="Times New Roman" w:hAnsi="Times New Roman"/>
          <w:b/>
          <w:sz w:val="28"/>
          <w:szCs w:val="28"/>
        </w:rPr>
        <w:t xml:space="preserve"> </w:t>
      </w:r>
      <w:r w:rsidR="004E583A" w:rsidRPr="007408C8">
        <w:rPr>
          <w:rFonts w:ascii="Times New Roman" w:hAnsi="Times New Roman"/>
          <w:b/>
          <w:sz w:val="28"/>
          <w:szCs w:val="28"/>
        </w:rPr>
        <w:t>Проверка  отчета  о принятых бюджетных обязательствах (ф.0503128).</w:t>
      </w:r>
      <w:r w:rsidR="004E583A" w:rsidRPr="007408C8">
        <w:rPr>
          <w:rFonts w:ascii="Times New Roman" w:hAnsi="Times New Roman"/>
          <w:sz w:val="28"/>
          <w:szCs w:val="28"/>
        </w:rPr>
        <w:t xml:space="preserve">     </w:t>
      </w: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7408C8">
        <w:rPr>
          <w:rFonts w:ascii="Times New Roman" w:hAnsi="Times New Roman"/>
          <w:sz w:val="28"/>
          <w:szCs w:val="28"/>
        </w:rPr>
        <w:lastRenderedPageBreak/>
        <w:t>Проверкой отчета о принятых бюджетных обязательствах (ф.0503128) установлено: п</w:t>
      </w:r>
      <w:r w:rsidRPr="007408C8">
        <w:rPr>
          <w:rFonts w:ascii="Times New Roman" w:eastAsia="Times New Roman" w:hAnsi="Times New Roman"/>
          <w:sz w:val="28"/>
          <w:szCs w:val="28"/>
          <w:lang w:eastAsia="ru-RU"/>
        </w:rPr>
        <w:t xml:space="preserve">о </w:t>
      </w:r>
      <w:hyperlink r:id="rId19" w:history="1">
        <w:r w:rsidRPr="007408C8">
          <w:rPr>
            <w:rStyle w:val="a4"/>
            <w:rFonts w:ascii="Times New Roman" w:hAnsi="Times New Roman"/>
            <w:color w:val="auto"/>
            <w:sz w:val="28"/>
            <w:szCs w:val="28"/>
            <w:lang w:eastAsia="ru-RU"/>
          </w:rPr>
          <w:t>строке 999</w:t>
        </w:r>
      </w:hyperlink>
      <w:r w:rsidRPr="007408C8">
        <w:rPr>
          <w:rFonts w:ascii="Times New Roman" w:eastAsia="Times New Roman" w:hAnsi="Times New Roman"/>
          <w:sz w:val="28"/>
          <w:szCs w:val="28"/>
          <w:lang w:eastAsia="ru-RU"/>
        </w:rPr>
        <w:t xml:space="preserve"> не отражена сумма показателей </w:t>
      </w:r>
      <w:hyperlink r:id="rId20" w:history="1">
        <w:r w:rsidRPr="007408C8">
          <w:rPr>
            <w:rStyle w:val="a4"/>
            <w:rFonts w:ascii="Times New Roman" w:hAnsi="Times New Roman"/>
            <w:color w:val="auto"/>
            <w:sz w:val="28"/>
            <w:szCs w:val="28"/>
            <w:lang w:eastAsia="ru-RU"/>
          </w:rPr>
          <w:t>строк 200</w:t>
        </w:r>
      </w:hyperlink>
      <w:r w:rsidRPr="007408C8">
        <w:rPr>
          <w:rFonts w:ascii="Times New Roman" w:eastAsia="Times New Roman" w:hAnsi="Times New Roman"/>
          <w:sz w:val="28"/>
          <w:szCs w:val="28"/>
          <w:lang w:eastAsia="ru-RU"/>
        </w:rPr>
        <w:t xml:space="preserve">, </w:t>
      </w:r>
      <w:hyperlink r:id="rId21" w:history="1">
        <w:r w:rsidRPr="007408C8">
          <w:rPr>
            <w:rStyle w:val="a4"/>
            <w:rFonts w:ascii="Times New Roman" w:hAnsi="Times New Roman"/>
            <w:color w:val="auto"/>
            <w:sz w:val="28"/>
            <w:szCs w:val="28"/>
            <w:lang w:eastAsia="ru-RU"/>
          </w:rPr>
          <w:t>510</w:t>
        </w:r>
      </w:hyperlink>
      <w:r w:rsidRPr="007408C8">
        <w:rPr>
          <w:rFonts w:ascii="Times New Roman" w:eastAsia="Times New Roman" w:hAnsi="Times New Roman"/>
          <w:sz w:val="28"/>
          <w:szCs w:val="28"/>
          <w:lang w:eastAsia="ru-RU"/>
        </w:rPr>
        <w:t xml:space="preserve">, </w:t>
      </w:r>
      <w:hyperlink r:id="rId22" w:history="1">
        <w:r w:rsidRPr="007408C8">
          <w:rPr>
            <w:rStyle w:val="a4"/>
            <w:rFonts w:ascii="Times New Roman" w:hAnsi="Times New Roman"/>
            <w:color w:val="auto"/>
            <w:sz w:val="28"/>
            <w:szCs w:val="28"/>
            <w:lang w:eastAsia="ru-RU"/>
          </w:rPr>
          <w:t>900</w:t>
        </w:r>
      </w:hyperlink>
      <w:r w:rsidRPr="007408C8">
        <w:rPr>
          <w:rFonts w:ascii="Times New Roman" w:eastAsia="Times New Roman" w:hAnsi="Times New Roman"/>
          <w:sz w:val="28"/>
          <w:szCs w:val="28"/>
          <w:lang w:eastAsia="ru-RU"/>
        </w:rPr>
        <w:t xml:space="preserve"> по графам 6, 7, 8 (п. 74 Инструкции 191н).</w:t>
      </w: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7408C8">
        <w:rPr>
          <w:rFonts w:ascii="Times New Roman" w:eastAsia="Times New Roman" w:hAnsi="Times New Roman"/>
          <w:sz w:val="28"/>
          <w:szCs w:val="28"/>
          <w:lang w:eastAsia="ru-RU"/>
        </w:rPr>
        <w:t>Согласно п 73. Инструкции 191н показатели графы 5  раздела "</w:t>
      </w:r>
      <w:hyperlink r:id="rId23" w:history="1">
        <w:r w:rsidRPr="007408C8">
          <w:rPr>
            <w:rStyle w:val="a4"/>
            <w:rFonts w:ascii="Times New Roman" w:hAnsi="Times New Roman"/>
            <w:color w:val="auto"/>
            <w:sz w:val="28"/>
            <w:szCs w:val="28"/>
            <w:lang w:eastAsia="ru-RU"/>
          </w:rPr>
          <w:t>Бюджетные обязательства</w:t>
        </w:r>
      </w:hyperlink>
      <w:r w:rsidRPr="007408C8">
        <w:rPr>
          <w:rFonts w:ascii="Times New Roman" w:eastAsia="Times New Roman" w:hAnsi="Times New Roman"/>
          <w:sz w:val="28"/>
          <w:szCs w:val="28"/>
          <w:lang w:eastAsia="ru-RU"/>
        </w:rPr>
        <w:t xml:space="preserve"> текущего (отчетного) финансового года по расходам" Отчета (ф. 0503128) должны быть сопоставимы с показателем графы 5 Отчета </w:t>
      </w:r>
      <w:hyperlink r:id="rId24" w:history="1">
        <w:r w:rsidRPr="007408C8">
          <w:rPr>
            <w:rStyle w:val="a4"/>
            <w:rFonts w:ascii="Times New Roman" w:hAnsi="Times New Roman"/>
            <w:color w:val="auto"/>
            <w:sz w:val="28"/>
            <w:szCs w:val="28"/>
            <w:lang w:eastAsia="ru-RU"/>
          </w:rPr>
          <w:t>(ф. 0503127)</w:t>
        </w:r>
      </w:hyperlink>
      <w:r w:rsidRPr="007408C8">
        <w:rPr>
          <w:rFonts w:ascii="Times New Roman" w:eastAsia="Times New Roman" w:hAnsi="Times New Roman"/>
          <w:sz w:val="28"/>
          <w:szCs w:val="28"/>
          <w:lang w:eastAsia="ru-RU"/>
        </w:rPr>
        <w:t>. В представленном отчете они не сопоставимы.</w:t>
      </w:r>
    </w:p>
    <w:p w:rsidR="004E583A" w:rsidRPr="007408C8" w:rsidRDefault="004E583A" w:rsidP="004E583A">
      <w:pPr>
        <w:spacing w:after="0" w:line="240" w:lineRule="auto"/>
        <w:ind w:firstLine="708"/>
        <w:jc w:val="both"/>
        <w:rPr>
          <w:rFonts w:ascii="Times New Roman" w:hAnsi="Times New Roman"/>
          <w:sz w:val="28"/>
          <w:szCs w:val="28"/>
        </w:rPr>
      </w:pPr>
    </w:p>
    <w:p w:rsidR="004E583A" w:rsidRPr="007408C8" w:rsidRDefault="004E583A" w:rsidP="007408C8">
      <w:pPr>
        <w:pStyle w:val="a6"/>
        <w:numPr>
          <w:ilvl w:val="1"/>
          <w:numId w:val="2"/>
        </w:numPr>
        <w:spacing w:after="0" w:line="240" w:lineRule="auto"/>
        <w:jc w:val="both"/>
        <w:rPr>
          <w:rFonts w:ascii="Times New Roman" w:hAnsi="Times New Roman"/>
          <w:b/>
          <w:sz w:val="28"/>
          <w:szCs w:val="28"/>
        </w:rPr>
      </w:pPr>
      <w:r w:rsidRPr="007408C8">
        <w:rPr>
          <w:rFonts w:ascii="Times New Roman" w:hAnsi="Times New Roman"/>
          <w:b/>
          <w:sz w:val="28"/>
          <w:szCs w:val="28"/>
        </w:rPr>
        <w:t xml:space="preserve">Проверка пояснительной записки (ф. 0503160). </w:t>
      </w:r>
    </w:p>
    <w:p w:rsidR="004E583A" w:rsidRPr="007408C8" w:rsidRDefault="004E583A" w:rsidP="004E583A">
      <w:pPr>
        <w:spacing w:after="0" w:line="240" w:lineRule="auto"/>
        <w:ind w:firstLine="708"/>
        <w:jc w:val="both"/>
        <w:rPr>
          <w:rFonts w:ascii="Times New Roman" w:hAnsi="Times New Roman"/>
          <w:sz w:val="28"/>
          <w:szCs w:val="28"/>
        </w:rPr>
      </w:pPr>
      <w:r w:rsidRPr="007408C8">
        <w:rPr>
          <w:rFonts w:ascii="Times New Roman" w:eastAsia="Times New Roman" w:hAnsi="Times New Roman"/>
          <w:sz w:val="28"/>
          <w:szCs w:val="28"/>
          <w:lang w:eastAsia="ru-RU"/>
        </w:rPr>
        <w:t xml:space="preserve">В соответствии с </w:t>
      </w:r>
      <w:hyperlink r:id="rId25" w:anchor="/document/71821756/entry/1130" w:history="1">
        <w:r w:rsidRPr="007408C8">
          <w:rPr>
            <w:rStyle w:val="a4"/>
            <w:rFonts w:ascii="Times New Roman" w:hAnsi="Times New Roman"/>
            <w:iCs/>
            <w:color w:val="auto"/>
            <w:sz w:val="28"/>
            <w:szCs w:val="28"/>
          </w:rPr>
          <w:t>Приказ</w:t>
        </w:r>
      </w:hyperlink>
      <w:r w:rsidRPr="007408C8">
        <w:rPr>
          <w:rStyle w:val="a3"/>
          <w:rFonts w:ascii="Times New Roman" w:hAnsi="Times New Roman"/>
          <w:i w:val="0"/>
          <w:sz w:val="28"/>
          <w:szCs w:val="28"/>
        </w:rPr>
        <w:t>ом Минфина России от</w:t>
      </w:r>
      <w:r w:rsidRPr="007408C8">
        <w:rPr>
          <w:rFonts w:ascii="Times New Roman" w:hAnsi="Times New Roman"/>
          <w:i/>
          <w:sz w:val="28"/>
          <w:szCs w:val="28"/>
        </w:rPr>
        <w:t xml:space="preserve"> 2 </w:t>
      </w:r>
      <w:r w:rsidRPr="007408C8">
        <w:rPr>
          <w:rStyle w:val="a3"/>
          <w:rFonts w:ascii="Times New Roman" w:hAnsi="Times New Roman"/>
          <w:i w:val="0"/>
          <w:sz w:val="28"/>
          <w:szCs w:val="28"/>
        </w:rPr>
        <w:t>ноября 2017 г</w:t>
      </w:r>
      <w:r w:rsidRPr="007408C8">
        <w:rPr>
          <w:rFonts w:ascii="Times New Roman" w:hAnsi="Times New Roman"/>
          <w:i/>
          <w:sz w:val="28"/>
          <w:szCs w:val="28"/>
        </w:rPr>
        <w:t xml:space="preserve">. </w:t>
      </w:r>
      <w:r w:rsidRPr="007408C8">
        <w:rPr>
          <w:rStyle w:val="a3"/>
          <w:rFonts w:ascii="Times New Roman" w:hAnsi="Times New Roman"/>
          <w:i w:val="0"/>
          <w:sz w:val="28"/>
          <w:szCs w:val="28"/>
        </w:rPr>
        <w:t>N 176н</w:t>
      </w:r>
      <w:r w:rsidRPr="007408C8">
        <w:rPr>
          <w:rStyle w:val="a3"/>
          <w:rFonts w:ascii="Times New Roman" w:hAnsi="Times New Roman"/>
          <w:sz w:val="28"/>
          <w:szCs w:val="28"/>
        </w:rPr>
        <w:t xml:space="preserve"> </w:t>
      </w:r>
      <w:hyperlink r:id="rId26" w:history="1">
        <w:r w:rsidRPr="007408C8">
          <w:rPr>
            <w:rStyle w:val="a4"/>
            <w:rFonts w:ascii="Times New Roman" w:eastAsia="Times New Roman" w:hAnsi="Times New Roman"/>
            <w:color w:val="auto"/>
            <w:sz w:val="28"/>
            <w:szCs w:val="28"/>
            <w:lang w:eastAsia="ru-RU"/>
          </w:rPr>
          <w:t>пункт 156</w:t>
        </w:r>
      </w:hyperlink>
      <w:r w:rsidRPr="007408C8">
        <w:rPr>
          <w:rFonts w:ascii="Times New Roman" w:eastAsia="Times New Roman" w:hAnsi="Times New Roman"/>
          <w:sz w:val="28"/>
          <w:szCs w:val="28"/>
          <w:lang w:eastAsia="ru-RU"/>
        </w:rPr>
        <w:t xml:space="preserve"> Инструкции N 191н </w:t>
      </w:r>
      <w:r w:rsidRPr="007408C8">
        <w:rPr>
          <w:rFonts w:ascii="Times New Roman" w:hAnsi="Times New Roman"/>
          <w:sz w:val="28"/>
          <w:szCs w:val="28"/>
        </w:rPr>
        <w:t>Пояснительная записка (</w:t>
      </w:r>
      <w:hyperlink r:id="rId27" w:anchor="/document/12181732/entry/503160" w:history="1">
        <w:r w:rsidRPr="007408C8">
          <w:rPr>
            <w:rStyle w:val="a4"/>
            <w:rFonts w:ascii="Times New Roman" w:hAnsi="Times New Roman"/>
            <w:color w:val="auto"/>
            <w:sz w:val="28"/>
            <w:szCs w:val="28"/>
          </w:rPr>
          <w:t>ф. 0503160</w:t>
        </w:r>
      </w:hyperlink>
      <w:r w:rsidRPr="007408C8">
        <w:rPr>
          <w:rFonts w:ascii="Times New Roman" w:hAnsi="Times New Roman"/>
          <w:sz w:val="28"/>
          <w:szCs w:val="28"/>
        </w:rPr>
        <w:t>) составляется в разрезе следующих разделов:</w:t>
      </w:r>
    </w:p>
    <w:p w:rsidR="004E583A" w:rsidRPr="007408C8" w:rsidRDefault="004E583A" w:rsidP="004E583A">
      <w:pPr>
        <w:spacing w:after="0" w:line="240" w:lineRule="auto"/>
        <w:jc w:val="both"/>
        <w:rPr>
          <w:rFonts w:ascii="Times New Roman" w:hAnsi="Times New Roman"/>
          <w:sz w:val="28"/>
          <w:szCs w:val="28"/>
        </w:rPr>
      </w:pPr>
      <w:r w:rsidRPr="007408C8">
        <w:rPr>
          <w:rFonts w:ascii="Times New Roman" w:hAnsi="Times New Roman"/>
          <w:sz w:val="28"/>
          <w:szCs w:val="28"/>
        </w:rPr>
        <w:t>Раздел 1 "Организационная структура субъекта бюджетной отчетности"</w:t>
      </w:r>
    </w:p>
    <w:p w:rsidR="004E583A" w:rsidRPr="007408C8" w:rsidRDefault="004E583A" w:rsidP="004E583A">
      <w:pPr>
        <w:spacing w:after="0" w:line="240" w:lineRule="auto"/>
        <w:jc w:val="both"/>
        <w:rPr>
          <w:rFonts w:ascii="Times New Roman" w:hAnsi="Times New Roman"/>
          <w:sz w:val="28"/>
          <w:szCs w:val="28"/>
        </w:rPr>
      </w:pPr>
      <w:r w:rsidRPr="007408C8">
        <w:rPr>
          <w:rFonts w:ascii="Times New Roman" w:hAnsi="Times New Roman"/>
          <w:sz w:val="28"/>
          <w:szCs w:val="28"/>
        </w:rPr>
        <w:t>Раздел 2 "Результаты деятельности субъекта бюджетной отчетности"</w:t>
      </w:r>
    </w:p>
    <w:p w:rsidR="004E583A" w:rsidRPr="007408C8" w:rsidRDefault="004E583A" w:rsidP="004E583A">
      <w:pPr>
        <w:spacing w:after="0" w:line="240" w:lineRule="auto"/>
        <w:jc w:val="both"/>
        <w:rPr>
          <w:rFonts w:ascii="Times New Roman" w:hAnsi="Times New Roman"/>
          <w:sz w:val="28"/>
          <w:szCs w:val="28"/>
        </w:rPr>
      </w:pPr>
      <w:r w:rsidRPr="007408C8">
        <w:rPr>
          <w:rFonts w:ascii="Times New Roman" w:hAnsi="Times New Roman"/>
          <w:sz w:val="28"/>
          <w:szCs w:val="28"/>
        </w:rPr>
        <w:t>Раздел 3 "Анализ отчета об исполнении бюджета субъектом бюджетной отчетности"</w:t>
      </w:r>
    </w:p>
    <w:p w:rsidR="004E583A" w:rsidRPr="007408C8" w:rsidRDefault="004E583A" w:rsidP="004E583A">
      <w:pPr>
        <w:spacing w:after="0" w:line="240" w:lineRule="auto"/>
        <w:jc w:val="both"/>
        <w:rPr>
          <w:rFonts w:ascii="Times New Roman" w:hAnsi="Times New Roman"/>
          <w:sz w:val="28"/>
          <w:szCs w:val="28"/>
        </w:rPr>
      </w:pPr>
      <w:r w:rsidRPr="007408C8">
        <w:rPr>
          <w:rFonts w:ascii="Times New Roman" w:hAnsi="Times New Roman"/>
          <w:sz w:val="28"/>
          <w:szCs w:val="28"/>
        </w:rPr>
        <w:t>Раздел 4 "Анализ показателей бухгалтерской отчетности субъекта бюджетной отчетности"</w:t>
      </w:r>
    </w:p>
    <w:p w:rsidR="004E583A" w:rsidRPr="007408C8" w:rsidRDefault="004E583A" w:rsidP="004E583A">
      <w:pPr>
        <w:spacing w:after="0" w:line="240" w:lineRule="auto"/>
        <w:jc w:val="both"/>
        <w:rPr>
          <w:rFonts w:ascii="Times New Roman" w:hAnsi="Times New Roman"/>
          <w:sz w:val="28"/>
          <w:szCs w:val="28"/>
        </w:rPr>
      </w:pPr>
      <w:r w:rsidRPr="007408C8">
        <w:rPr>
          <w:rFonts w:ascii="Times New Roman" w:hAnsi="Times New Roman"/>
          <w:sz w:val="28"/>
          <w:szCs w:val="28"/>
        </w:rPr>
        <w:t>Раздел 5 "Прочие вопросы деятельности субъекта бюджетной отчетности".</w:t>
      </w:r>
    </w:p>
    <w:p w:rsidR="004E583A" w:rsidRPr="007408C8" w:rsidRDefault="004E583A" w:rsidP="004E583A">
      <w:pPr>
        <w:spacing w:after="0" w:line="240" w:lineRule="auto"/>
        <w:ind w:firstLine="708"/>
        <w:jc w:val="both"/>
        <w:rPr>
          <w:rFonts w:ascii="Times New Roman" w:hAnsi="Times New Roman"/>
          <w:sz w:val="28"/>
          <w:szCs w:val="28"/>
        </w:rPr>
      </w:pPr>
      <w:r w:rsidRPr="007408C8">
        <w:rPr>
          <w:rFonts w:ascii="Times New Roman" w:hAnsi="Times New Roman"/>
          <w:sz w:val="28"/>
          <w:szCs w:val="28"/>
        </w:rPr>
        <w:t xml:space="preserve">Пояснительная записка представлена в не полном объеме, текстовая часть пояснительной записки содержит два раздела. </w:t>
      </w:r>
    </w:p>
    <w:p w:rsidR="004E583A" w:rsidRPr="007408C8" w:rsidRDefault="004E583A" w:rsidP="004E583A">
      <w:pPr>
        <w:spacing w:after="0" w:line="240" w:lineRule="auto"/>
        <w:ind w:firstLine="708"/>
        <w:jc w:val="both"/>
        <w:rPr>
          <w:rFonts w:ascii="Times New Roman" w:hAnsi="Times New Roman"/>
          <w:sz w:val="28"/>
          <w:szCs w:val="28"/>
        </w:rPr>
      </w:pPr>
      <w:r w:rsidRPr="007408C8">
        <w:rPr>
          <w:rFonts w:ascii="Times New Roman" w:hAnsi="Times New Roman"/>
          <w:sz w:val="28"/>
          <w:szCs w:val="28"/>
        </w:rPr>
        <w:t>В разделе 2 в перечне форм, которые не представлены в связи с отсутствием числовых показателей, указана форма (ф. 0503176). Данная форма исключена Приказом Минфина России от 31 декабря 2015 г. N 229н "О внесении изменений в приказ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4E583A" w:rsidRPr="007408C8" w:rsidRDefault="004E583A" w:rsidP="004E583A">
      <w:pPr>
        <w:spacing w:after="0" w:line="240" w:lineRule="auto"/>
        <w:ind w:firstLine="708"/>
        <w:jc w:val="both"/>
        <w:rPr>
          <w:rFonts w:ascii="Times New Roman" w:hAnsi="Times New Roman"/>
          <w:sz w:val="28"/>
          <w:szCs w:val="28"/>
        </w:rPr>
      </w:pPr>
      <w:r w:rsidRPr="007408C8">
        <w:rPr>
          <w:rFonts w:ascii="Times New Roman" w:hAnsi="Times New Roman"/>
          <w:sz w:val="28"/>
          <w:szCs w:val="28"/>
        </w:rPr>
        <w:t xml:space="preserve">В связи с отсутствием числовых показателей в составе пояснительной записки не представлены следующие формы: Сведения о целевых иностранных кредитах (ф.0503167); </w:t>
      </w:r>
    </w:p>
    <w:p w:rsidR="004E583A" w:rsidRPr="007408C8" w:rsidRDefault="004E583A" w:rsidP="004E583A">
      <w:pPr>
        <w:spacing w:after="0" w:line="240" w:lineRule="auto"/>
        <w:ind w:firstLine="708"/>
        <w:jc w:val="both"/>
        <w:rPr>
          <w:rFonts w:ascii="Times New Roman" w:hAnsi="Times New Roman"/>
          <w:sz w:val="28"/>
          <w:szCs w:val="28"/>
        </w:rPr>
      </w:pPr>
      <w:r w:rsidRPr="007408C8">
        <w:rPr>
          <w:rFonts w:ascii="Times New Roman" w:hAnsi="Times New Roman"/>
          <w:sz w:val="28"/>
          <w:szCs w:val="28"/>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28" w:anchor="/document/12181732/entry/503174" w:history="1">
        <w:r w:rsidRPr="007408C8">
          <w:rPr>
            <w:rStyle w:val="a4"/>
            <w:rFonts w:ascii="Times New Roman" w:hAnsi="Times New Roman"/>
            <w:color w:val="auto"/>
            <w:sz w:val="28"/>
            <w:szCs w:val="28"/>
          </w:rPr>
          <w:t>ф. 0503174</w:t>
        </w:r>
      </w:hyperlink>
      <w:r w:rsidRPr="007408C8">
        <w:rPr>
          <w:rFonts w:ascii="Times New Roman" w:hAnsi="Times New Roman"/>
          <w:sz w:val="28"/>
          <w:szCs w:val="28"/>
        </w:rPr>
        <w:t>); Сведения об остатках денежных средств на счетах получателя бюджетных средств (ф.0503178); Сведения об исполнении судебных решений по денежным обязательствам бюджета (ф.0503296).</w:t>
      </w: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sidRPr="007408C8">
        <w:rPr>
          <w:rFonts w:ascii="Times New Roman" w:hAnsi="Times New Roman"/>
          <w:sz w:val="28"/>
          <w:szCs w:val="28"/>
        </w:rPr>
        <w:t xml:space="preserve">Контрольные соотношения всех форм пояснительной записки с представленными в Контрольно-счетную палату формами годовой отчетности соблюдены. </w:t>
      </w: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8"/>
          <w:szCs w:val="28"/>
        </w:rPr>
      </w:pP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sz w:val="28"/>
          <w:szCs w:val="28"/>
          <w:lang w:eastAsia="ru-RU"/>
        </w:rPr>
      </w:pPr>
      <w:hyperlink r:id="rId29" w:history="1">
        <w:r w:rsidRPr="007408C8">
          <w:rPr>
            <w:rStyle w:val="a4"/>
            <w:rFonts w:ascii="Times New Roman" w:eastAsia="Times New Roman" w:hAnsi="Times New Roman"/>
            <w:b/>
            <w:bCs/>
            <w:color w:val="auto"/>
            <w:sz w:val="28"/>
            <w:szCs w:val="28"/>
            <w:lang w:eastAsia="ru-RU"/>
          </w:rPr>
          <w:t>Таблица 2</w:t>
        </w:r>
      </w:hyperlink>
      <w:r w:rsidRPr="007408C8">
        <w:rPr>
          <w:rFonts w:ascii="Times New Roman" w:eastAsia="Times New Roman" w:hAnsi="Times New Roman"/>
          <w:b/>
          <w:bCs/>
          <w:sz w:val="28"/>
          <w:szCs w:val="28"/>
          <w:lang w:eastAsia="ru-RU"/>
        </w:rPr>
        <w:t xml:space="preserve"> "Сведения о мерах по повышению эффективности расходования бюджетных средств".</w:t>
      </w:r>
      <w:r w:rsidRPr="007408C8">
        <w:rPr>
          <w:rFonts w:ascii="Times New Roman" w:eastAsia="Times New Roman" w:hAnsi="Times New Roman"/>
          <w:b/>
          <w:sz w:val="28"/>
          <w:szCs w:val="28"/>
          <w:lang w:eastAsia="ru-RU"/>
        </w:rPr>
        <w:t xml:space="preserve"> </w:t>
      </w: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7408C8">
        <w:rPr>
          <w:rFonts w:ascii="Times New Roman" w:eastAsia="Times New Roman" w:hAnsi="Times New Roman"/>
          <w:sz w:val="28"/>
          <w:szCs w:val="28"/>
          <w:lang w:eastAsia="ru-RU"/>
        </w:rPr>
        <w:lastRenderedPageBreak/>
        <w:t xml:space="preserve">В соответствии с </w:t>
      </w:r>
      <w:hyperlink r:id="rId30" w:anchor="/document/71821756/entry/1130" w:history="1">
        <w:r w:rsidRPr="007408C8">
          <w:rPr>
            <w:rStyle w:val="a4"/>
            <w:rFonts w:ascii="Times New Roman" w:hAnsi="Times New Roman"/>
            <w:iCs/>
            <w:color w:val="auto"/>
            <w:sz w:val="28"/>
            <w:szCs w:val="28"/>
          </w:rPr>
          <w:t>Приказ</w:t>
        </w:r>
      </w:hyperlink>
      <w:r w:rsidRPr="007408C8">
        <w:rPr>
          <w:rStyle w:val="a3"/>
          <w:rFonts w:ascii="Times New Roman" w:hAnsi="Times New Roman"/>
          <w:i w:val="0"/>
          <w:sz w:val="28"/>
          <w:szCs w:val="28"/>
        </w:rPr>
        <w:t>ом Минфина России от</w:t>
      </w:r>
      <w:r w:rsidRPr="007408C8">
        <w:rPr>
          <w:rFonts w:ascii="Times New Roman" w:hAnsi="Times New Roman"/>
          <w:i/>
          <w:sz w:val="28"/>
          <w:szCs w:val="28"/>
        </w:rPr>
        <w:t xml:space="preserve"> 2 </w:t>
      </w:r>
      <w:r w:rsidRPr="007408C8">
        <w:rPr>
          <w:rStyle w:val="a3"/>
          <w:rFonts w:ascii="Times New Roman" w:hAnsi="Times New Roman"/>
          <w:i w:val="0"/>
          <w:sz w:val="28"/>
          <w:szCs w:val="28"/>
        </w:rPr>
        <w:t>ноября 2017 г</w:t>
      </w:r>
      <w:r w:rsidRPr="007408C8">
        <w:rPr>
          <w:rFonts w:ascii="Times New Roman" w:hAnsi="Times New Roman"/>
          <w:i/>
          <w:sz w:val="28"/>
          <w:szCs w:val="28"/>
        </w:rPr>
        <w:t xml:space="preserve">. </w:t>
      </w:r>
      <w:r w:rsidRPr="007408C8">
        <w:rPr>
          <w:rStyle w:val="a3"/>
          <w:rFonts w:ascii="Times New Roman" w:hAnsi="Times New Roman"/>
          <w:i w:val="0"/>
          <w:sz w:val="28"/>
          <w:szCs w:val="28"/>
        </w:rPr>
        <w:t>N 176н</w:t>
      </w:r>
      <w:r w:rsidRPr="007408C8">
        <w:rPr>
          <w:rStyle w:val="a3"/>
          <w:rFonts w:ascii="Times New Roman" w:hAnsi="Times New Roman"/>
          <w:sz w:val="28"/>
          <w:szCs w:val="28"/>
        </w:rPr>
        <w:t xml:space="preserve"> </w:t>
      </w:r>
      <w:hyperlink r:id="rId31" w:history="1">
        <w:r w:rsidRPr="007408C8">
          <w:rPr>
            <w:rStyle w:val="a4"/>
            <w:rFonts w:ascii="Times New Roman" w:eastAsia="Times New Roman" w:hAnsi="Times New Roman"/>
            <w:color w:val="auto"/>
            <w:sz w:val="28"/>
            <w:szCs w:val="28"/>
            <w:lang w:eastAsia="ru-RU"/>
          </w:rPr>
          <w:t>пункт 154</w:t>
        </w:r>
      </w:hyperlink>
      <w:r w:rsidRPr="007408C8">
        <w:rPr>
          <w:rFonts w:ascii="Times New Roman" w:eastAsia="Times New Roman" w:hAnsi="Times New Roman"/>
          <w:sz w:val="28"/>
          <w:szCs w:val="28"/>
          <w:lang w:eastAsia="ru-RU"/>
        </w:rPr>
        <w:t xml:space="preserve"> Инструкции N 191н</w:t>
      </w:r>
      <w:r w:rsidRPr="007408C8">
        <w:rPr>
          <w:rFonts w:ascii="Times New Roman" w:hAnsi="Times New Roman"/>
          <w:sz w:val="28"/>
          <w:szCs w:val="28"/>
        </w:rPr>
        <w:t>, предусматривающий заполнение данной таблицы,</w:t>
      </w:r>
      <w:r w:rsidRPr="007408C8">
        <w:rPr>
          <w:rFonts w:ascii="Times New Roman" w:eastAsia="Times New Roman" w:hAnsi="Times New Roman"/>
          <w:sz w:val="28"/>
          <w:szCs w:val="28"/>
          <w:lang w:eastAsia="ru-RU"/>
        </w:rPr>
        <w:t xml:space="preserve"> утратил силу.</w:t>
      </w: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highlight w:val="cyan"/>
          <w:lang w:eastAsia="ru-RU"/>
        </w:rPr>
      </w:pPr>
      <w:r w:rsidRPr="007408C8">
        <w:rPr>
          <w:rFonts w:ascii="Times New Roman" w:eastAsia="Times New Roman" w:hAnsi="Times New Roman"/>
          <w:sz w:val="28"/>
          <w:szCs w:val="28"/>
          <w:lang w:eastAsia="ru-RU"/>
        </w:rPr>
        <w:t xml:space="preserve">Таблица в составе отчетности </w:t>
      </w:r>
      <w:r w:rsidRPr="007408C8">
        <w:rPr>
          <w:rFonts w:ascii="Times New Roman" w:eastAsia="Times New Roman" w:hAnsi="Times New Roman"/>
          <w:sz w:val="28"/>
          <w:szCs w:val="28"/>
          <w:u w:val="single"/>
          <w:lang w:eastAsia="ru-RU"/>
        </w:rPr>
        <w:t>не заполняется</w:t>
      </w:r>
      <w:r w:rsidRPr="007408C8">
        <w:rPr>
          <w:rFonts w:ascii="Times New Roman" w:eastAsia="Times New Roman" w:hAnsi="Times New Roman"/>
          <w:sz w:val="28"/>
          <w:szCs w:val="28"/>
          <w:lang w:eastAsia="ru-RU"/>
        </w:rPr>
        <w:t>.</w:t>
      </w:r>
      <w:r w:rsidRPr="007408C8">
        <w:rPr>
          <w:rFonts w:ascii="Times New Roman" w:eastAsia="Times New Roman" w:hAnsi="Times New Roman"/>
          <w:sz w:val="28"/>
          <w:szCs w:val="28"/>
          <w:highlight w:val="cyan"/>
          <w:lang w:eastAsia="ru-RU"/>
        </w:rPr>
        <w:t xml:space="preserve"> </w:t>
      </w:r>
    </w:p>
    <w:p w:rsidR="004E583A" w:rsidRPr="007408C8" w:rsidRDefault="004E583A" w:rsidP="004E583A">
      <w:pPr>
        <w:spacing w:after="0" w:line="240" w:lineRule="auto"/>
        <w:ind w:firstLine="709"/>
        <w:jc w:val="both"/>
        <w:rPr>
          <w:rFonts w:ascii="Times New Roman" w:hAnsi="Times New Roman"/>
          <w:sz w:val="28"/>
          <w:szCs w:val="28"/>
          <w:highlight w:val="cyan"/>
        </w:rPr>
      </w:pPr>
    </w:p>
    <w:p w:rsidR="004E583A" w:rsidRPr="007408C8" w:rsidRDefault="004E583A" w:rsidP="004E583A">
      <w:pPr>
        <w:spacing w:after="0" w:line="240" w:lineRule="auto"/>
        <w:ind w:firstLine="709"/>
        <w:jc w:val="both"/>
        <w:rPr>
          <w:rFonts w:ascii="Times New Roman" w:hAnsi="Times New Roman"/>
          <w:b/>
          <w:sz w:val="28"/>
          <w:szCs w:val="28"/>
        </w:rPr>
      </w:pPr>
      <w:hyperlink r:id="rId32" w:anchor="/document/12181732/entry/503160886" w:history="1">
        <w:r w:rsidRPr="007408C8">
          <w:rPr>
            <w:rStyle w:val="a4"/>
            <w:rFonts w:ascii="Times New Roman" w:hAnsi="Times New Roman"/>
            <w:b/>
            <w:color w:val="auto"/>
            <w:sz w:val="28"/>
            <w:szCs w:val="28"/>
          </w:rPr>
          <w:t>Таблица  6</w:t>
        </w:r>
      </w:hyperlink>
      <w:r w:rsidRPr="007408C8">
        <w:rPr>
          <w:rFonts w:ascii="Times New Roman" w:hAnsi="Times New Roman"/>
          <w:b/>
          <w:sz w:val="28"/>
          <w:szCs w:val="28"/>
        </w:rPr>
        <w:t xml:space="preserve"> "Сведения о проведении инвентаризаций"</w:t>
      </w:r>
    </w:p>
    <w:p w:rsidR="004E583A" w:rsidRPr="007408C8" w:rsidRDefault="004E583A" w:rsidP="004E583A">
      <w:pPr>
        <w:spacing w:after="0" w:line="240" w:lineRule="auto"/>
        <w:ind w:firstLine="709"/>
        <w:jc w:val="both"/>
        <w:rPr>
          <w:rFonts w:ascii="Times New Roman" w:hAnsi="Times New Roman"/>
          <w:sz w:val="28"/>
          <w:szCs w:val="28"/>
        </w:rPr>
      </w:pPr>
      <w:r w:rsidRPr="007408C8">
        <w:rPr>
          <w:rStyle w:val="a3"/>
          <w:rFonts w:ascii="Times New Roman" w:hAnsi="Times New Roman"/>
          <w:i w:val="0"/>
          <w:sz w:val="28"/>
          <w:szCs w:val="28"/>
        </w:rPr>
        <w:t xml:space="preserve">В соответствии с пунктом 158 Инструкции 191н при отсутствии расхождений по результатам инвентаризации, проведенной в целях подтверждения показателей годовой бюджетной отчетности (далее - годовая инвентаризация), </w:t>
      </w:r>
      <w:hyperlink r:id="rId33" w:anchor="/document/12181732/entry/503160886" w:history="1">
        <w:r w:rsidRPr="007408C8">
          <w:rPr>
            <w:rStyle w:val="a4"/>
            <w:rFonts w:ascii="Times New Roman" w:hAnsi="Times New Roman"/>
            <w:iCs/>
            <w:color w:val="auto"/>
            <w:sz w:val="28"/>
            <w:szCs w:val="28"/>
          </w:rPr>
          <w:t>Таблица N 6</w:t>
        </w:r>
      </w:hyperlink>
      <w:r w:rsidRPr="007408C8">
        <w:rPr>
          <w:rStyle w:val="a3"/>
          <w:rFonts w:ascii="Times New Roman" w:hAnsi="Times New Roman"/>
          <w:i w:val="0"/>
          <w:sz w:val="28"/>
          <w:szCs w:val="28"/>
        </w:rPr>
        <w:t xml:space="preserve"> </w:t>
      </w:r>
      <w:r w:rsidRPr="007408C8">
        <w:rPr>
          <w:rStyle w:val="a3"/>
          <w:rFonts w:ascii="Times New Roman" w:hAnsi="Times New Roman"/>
          <w:i w:val="0"/>
          <w:sz w:val="28"/>
          <w:szCs w:val="28"/>
          <w:u w:val="single"/>
        </w:rPr>
        <w:t>не заполняется</w:t>
      </w:r>
      <w:r w:rsidRPr="007408C8">
        <w:rPr>
          <w:rStyle w:val="a3"/>
          <w:rFonts w:ascii="Times New Roman" w:hAnsi="Times New Roman"/>
          <w:i w:val="0"/>
          <w:sz w:val="28"/>
          <w:szCs w:val="28"/>
        </w:rPr>
        <w:t>. Факт проведения годовой инвентаризации отражается в текстовой части раздела 5 "Прочие вопросы деятельности субъекта бюджетной отчетности" Пояснительной записки (</w:t>
      </w:r>
      <w:hyperlink r:id="rId34" w:anchor="/document/12181732/entry/503160" w:history="1">
        <w:r w:rsidRPr="007408C8">
          <w:rPr>
            <w:rStyle w:val="a4"/>
            <w:rFonts w:ascii="Times New Roman" w:hAnsi="Times New Roman"/>
            <w:iCs/>
            <w:color w:val="auto"/>
            <w:sz w:val="28"/>
            <w:szCs w:val="28"/>
          </w:rPr>
          <w:t>ф. 0503160</w:t>
        </w:r>
      </w:hyperlink>
      <w:r w:rsidRPr="007408C8">
        <w:rPr>
          <w:rStyle w:val="a3"/>
          <w:rFonts w:ascii="Times New Roman" w:hAnsi="Times New Roman"/>
          <w:i w:val="0"/>
          <w:sz w:val="28"/>
          <w:szCs w:val="28"/>
        </w:rPr>
        <w:t>)</w:t>
      </w:r>
      <w:r w:rsidRPr="007408C8">
        <w:rPr>
          <w:rFonts w:ascii="Times New Roman" w:hAnsi="Times New Roman"/>
          <w:sz w:val="28"/>
          <w:szCs w:val="28"/>
        </w:rPr>
        <w:t>.</w:t>
      </w:r>
    </w:p>
    <w:p w:rsidR="004E583A" w:rsidRPr="007408C8" w:rsidRDefault="004E583A" w:rsidP="004E583A">
      <w:pPr>
        <w:spacing w:after="0" w:line="240" w:lineRule="auto"/>
        <w:ind w:firstLine="709"/>
        <w:jc w:val="both"/>
        <w:rPr>
          <w:rFonts w:ascii="Times New Roman" w:eastAsia="Times New Roman" w:hAnsi="Times New Roman"/>
          <w:b/>
          <w:bCs/>
          <w:sz w:val="28"/>
          <w:szCs w:val="28"/>
          <w:highlight w:val="cyan"/>
          <w:lang w:eastAsia="ru-RU"/>
        </w:rPr>
      </w:pPr>
    </w:p>
    <w:p w:rsidR="004E583A" w:rsidRPr="007408C8" w:rsidRDefault="004E583A" w:rsidP="004E583A">
      <w:pPr>
        <w:spacing w:after="0" w:line="240" w:lineRule="auto"/>
        <w:ind w:firstLine="709"/>
        <w:jc w:val="both"/>
        <w:rPr>
          <w:rStyle w:val="a4"/>
          <w:rFonts w:ascii="Times New Roman" w:eastAsia="Times New Roman" w:hAnsi="Times New Roman"/>
          <w:b/>
          <w:bCs/>
          <w:color w:val="auto"/>
          <w:sz w:val="28"/>
          <w:szCs w:val="28"/>
          <w:lang w:eastAsia="ru-RU"/>
        </w:rPr>
      </w:pPr>
      <w:r w:rsidRPr="007408C8">
        <w:rPr>
          <w:rFonts w:ascii="Times New Roman" w:eastAsia="Times New Roman" w:hAnsi="Times New Roman"/>
          <w:b/>
          <w:bCs/>
          <w:sz w:val="28"/>
          <w:szCs w:val="28"/>
          <w:lang w:eastAsia="ru-RU"/>
        </w:rPr>
        <w:t xml:space="preserve">Сведения о результатах деятельности </w:t>
      </w:r>
      <w:hyperlink r:id="rId35" w:history="1">
        <w:r w:rsidRPr="007408C8">
          <w:rPr>
            <w:rStyle w:val="a4"/>
            <w:rFonts w:ascii="Times New Roman" w:eastAsia="Times New Roman" w:hAnsi="Times New Roman"/>
            <w:b/>
            <w:bCs/>
            <w:color w:val="auto"/>
            <w:sz w:val="28"/>
            <w:szCs w:val="28"/>
            <w:lang w:eastAsia="ru-RU"/>
          </w:rPr>
          <w:t>(ф. 0503162)</w:t>
        </w:r>
      </w:hyperlink>
      <w:r w:rsidRPr="007408C8">
        <w:rPr>
          <w:rStyle w:val="a4"/>
          <w:rFonts w:ascii="Times New Roman" w:eastAsia="Times New Roman" w:hAnsi="Times New Roman"/>
          <w:b/>
          <w:bCs/>
          <w:color w:val="auto"/>
          <w:sz w:val="28"/>
          <w:szCs w:val="28"/>
          <w:lang w:eastAsia="ru-RU"/>
        </w:rPr>
        <w:t>.</w:t>
      </w:r>
    </w:p>
    <w:p w:rsidR="004E583A" w:rsidRPr="007408C8" w:rsidRDefault="004E583A" w:rsidP="004E583A">
      <w:pPr>
        <w:spacing w:after="0" w:line="240" w:lineRule="auto"/>
        <w:ind w:firstLine="709"/>
        <w:jc w:val="both"/>
        <w:rPr>
          <w:rFonts w:ascii="Times New Roman" w:hAnsi="Times New Roman"/>
          <w:sz w:val="28"/>
          <w:szCs w:val="28"/>
        </w:rPr>
      </w:pPr>
      <w:r w:rsidRPr="007408C8">
        <w:rPr>
          <w:rFonts w:ascii="Times New Roman" w:hAnsi="Times New Roman"/>
          <w:sz w:val="28"/>
          <w:szCs w:val="28"/>
        </w:rPr>
        <w:t xml:space="preserve">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приложение составляется казенными учреждениями, в отношении которых в соответствии с решением органа государственной власти (государственного органа), органа местного самоуправления, осуществляющих бюджетные полномочия главного распорядителя бюджетных средств, сформировано государственное (муниципальное) задание. В отношении Нерюнгринского районного Совета депутатов муниципальное задание не создано, следовательно данная форма </w:t>
      </w:r>
      <w:r w:rsidRPr="007408C8">
        <w:rPr>
          <w:rFonts w:ascii="Times New Roman" w:hAnsi="Times New Roman"/>
          <w:sz w:val="28"/>
          <w:szCs w:val="28"/>
          <w:u w:val="single"/>
        </w:rPr>
        <w:t>не составляется</w:t>
      </w:r>
      <w:r w:rsidRPr="007408C8">
        <w:rPr>
          <w:rFonts w:ascii="Times New Roman" w:hAnsi="Times New Roman"/>
          <w:sz w:val="28"/>
          <w:szCs w:val="28"/>
        </w:rPr>
        <w:t>, при этом информация о результатах деятельности должна раскрываться в текстовой части раздела 2 Пояснительной записки.</w:t>
      </w: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bCs/>
          <w:sz w:val="28"/>
          <w:szCs w:val="28"/>
          <w:lang w:eastAsia="ru-RU"/>
        </w:rPr>
      </w:pP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sidRPr="007408C8">
        <w:rPr>
          <w:rFonts w:ascii="Times New Roman" w:hAnsi="Times New Roman"/>
          <w:b/>
          <w:sz w:val="28"/>
          <w:szCs w:val="28"/>
        </w:rPr>
        <w:t>Сведения об изменениях бюджетной росписи главного распорядителя бюджетных средств (</w:t>
      </w:r>
      <w:hyperlink r:id="rId36" w:anchor="/document/12181732/entry/503163" w:history="1">
        <w:r w:rsidRPr="007408C8">
          <w:rPr>
            <w:rStyle w:val="a4"/>
            <w:rFonts w:ascii="Times New Roman" w:hAnsi="Times New Roman"/>
            <w:b/>
            <w:color w:val="auto"/>
            <w:sz w:val="28"/>
            <w:szCs w:val="28"/>
          </w:rPr>
          <w:t>ф. 0503163</w:t>
        </w:r>
      </w:hyperlink>
      <w:r w:rsidRPr="007408C8">
        <w:rPr>
          <w:rFonts w:ascii="Times New Roman" w:hAnsi="Times New Roman"/>
          <w:b/>
          <w:sz w:val="28"/>
          <w:szCs w:val="28"/>
        </w:rPr>
        <w:t>).</w:t>
      </w: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7408C8">
        <w:rPr>
          <w:rFonts w:ascii="Times New Roman" w:hAnsi="Times New Roman"/>
          <w:sz w:val="28"/>
          <w:szCs w:val="28"/>
        </w:rPr>
        <w:t>В нарушение п. 162</w:t>
      </w:r>
      <w:r w:rsidRPr="007408C8">
        <w:rPr>
          <w:rFonts w:ascii="Times New Roman" w:hAnsi="Times New Roman"/>
          <w:b/>
          <w:sz w:val="28"/>
          <w:szCs w:val="28"/>
        </w:rPr>
        <w:t xml:space="preserve"> </w:t>
      </w:r>
      <w:r w:rsidRPr="007408C8">
        <w:rPr>
          <w:rFonts w:ascii="Times New Roman" w:eastAsia="Times New Roman" w:hAnsi="Times New Roman"/>
          <w:sz w:val="28"/>
          <w:szCs w:val="28"/>
          <w:lang w:eastAsia="ru-RU"/>
        </w:rPr>
        <w:t>Инструкции N 191н</w:t>
      </w:r>
      <w:r w:rsidRPr="007408C8">
        <w:rPr>
          <w:rFonts w:ascii="Times New Roman" w:hAnsi="Times New Roman"/>
          <w:b/>
          <w:sz w:val="28"/>
          <w:szCs w:val="28"/>
        </w:rPr>
        <w:t xml:space="preserve"> </w:t>
      </w:r>
      <w:r w:rsidRPr="007408C8">
        <w:rPr>
          <w:rFonts w:ascii="Times New Roman" w:hAnsi="Times New Roman"/>
          <w:sz w:val="28"/>
          <w:szCs w:val="28"/>
        </w:rPr>
        <w:t xml:space="preserve">в графе 5 не указаны  причины внесенных уточнений со ссылкой на правовые основания их внесения (статьи </w:t>
      </w:r>
      <w:hyperlink r:id="rId37" w:anchor="/document/12112604/entry/0" w:history="1">
        <w:r w:rsidRPr="007408C8">
          <w:rPr>
            <w:rStyle w:val="a4"/>
            <w:rFonts w:ascii="Times New Roman" w:hAnsi="Times New Roman"/>
            <w:color w:val="auto"/>
            <w:sz w:val="28"/>
            <w:szCs w:val="28"/>
            <w:u w:val="none"/>
          </w:rPr>
          <w:t>Бюджетного кодекса</w:t>
        </w:r>
      </w:hyperlink>
      <w:r w:rsidRPr="007408C8">
        <w:rPr>
          <w:rFonts w:ascii="Times New Roman" w:hAnsi="Times New Roman"/>
          <w:sz w:val="28"/>
          <w:szCs w:val="28"/>
        </w:rPr>
        <w:t xml:space="preserve"> Российской Федерации и закона (решения) о соответствующем бюджете).</w:t>
      </w: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bCs/>
          <w:sz w:val="28"/>
          <w:szCs w:val="28"/>
          <w:lang w:eastAsia="ru-RU"/>
        </w:rPr>
      </w:pP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7408C8">
        <w:rPr>
          <w:rFonts w:ascii="Times New Roman" w:eastAsia="Times New Roman" w:hAnsi="Times New Roman"/>
          <w:b/>
          <w:bCs/>
          <w:sz w:val="28"/>
          <w:szCs w:val="28"/>
          <w:lang w:eastAsia="ru-RU"/>
        </w:rPr>
        <w:t xml:space="preserve">Сведения об исполнении бюджета </w:t>
      </w:r>
      <w:hyperlink r:id="rId38" w:history="1">
        <w:r w:rsidRPr="007408C8">
          <w:rPr>
            <w:rStyle w:val="a4"/>
            <w:rFonts w:ascii="Times New Roman" w:hAnsi="Times New Roman"/>
            <w:b/>
            <w:color w:val="auto"/>
            <w:sz w:val="28"/>
            <w:szCs w:val="28"/>
            <w:lang w:eastAsia="ru-RU"/>
          </w:rPr>
          <w:t>(ф. 0503164)</w:t>
        </w:r>
      </w:hyperlink>
      <w:r w:rsidRPr="007408C8">
        <w:rPr>
          <w:rFonts w:ascii="Times New Roman" w:eastAsia="Times New Roman" w:hAnsi="Times New Roman"/>
          <w:sz w:val="28"/>
          <w:szCs w:val="28"/>
          <w:lang w:eastAsia="ru-RU"/>
        </w:rPr>
        <w:t xml:space="preserve"> </w:t>
      </w: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7408C8">
        <w:rPr>
          <w:rFonts w:ascii="Times New Roman" w:eastAsia="Times New Roman" w:hAnsi="Times New Roman"/>
          <w:sz w:val="28"/>
          <w:szCs w:val="28"/>
          <w:lang w:eastAsia="ru-RU"/>
        </w:rPr>
        <w:t xml:space="preserve">Информация в </w:t>
      </w:r>
      <w:hyperlink r:id="rId39" w:history="1">
        <w:r w:rsidRPr="007408C8">
          <w:rPr>
            <w:rStyle w:val="a4"/>
            <w:rFonts w:ascii="Times New Roman" w:hAnsi="Times New Roman"/>
            <w:color w:val="auto"/>
            <w:sz w:val="28"/>
            <w:szCs w:val="28"/>
            <w:lang w:eastAsia="ru-RU"/>
          </w:rPr>
          <w:t>форме</w:t>
        </w:r>
      </w:hyperlink>
      <w:r w:rsidRPr="007408C8">
        <w:rPr>
          <w:rFonts w:ascii="Times New Roman" w:eastAsia="Times New Roman" w:hAnsi="Times New Roman"/>
          <w:sz w:val="28"/>
          <w:szCs w:val="28"/>
          <w:lang w:eastAsia="ru-RU"/>
        </w:rPr>
        <w:t xml:space="preserve"> содержит обобщенные за отчетный период данные о результатах исполнения бюджета учреждением (</w:t>
      </w:r>
      <w:hyperlink r:id="rId40" w:history="1">
        <w:r w:rsidRPr="007408C8">
          <w:rPr>
            <w:rStyle w:val="a4"/>
            <w:rFonts w:ascii="Times New Roman" w:hAnsi="Times New Roman"/>
            <w:color w:val="auto"/>
            <w:sz w:val="28"/>
            <w:szCs w:val="28"/>
            <w:lang w:eastAsia="ru-RU"/>
          </w:rPr>
          <w:t>п. 163</w:t>
        </w:r>
      </w:hyperlink>
      <w:r w:rsidRPr="007408C8">
        <w:rPr>
          <w:rFonts w:ascii="Times New Roman" w:eastAsia="Times New Roman" w:hAnsi="Times New Roman"/>
          <w:sz w:val="28"/>
          <w:szCs w:val="28"/>
          <w:lang w:eastAsia="ru-RU"/>
        </w:rPr>
        <w:t xml:space="preserve"> Инструкции N 191н).</w:t>
      </w:r>
    </w:p>
    <w:p w:rsidR="004E583A" w:rsidRPr="007408C8" w:rsidRDefault="004E583A" w:rsidP="004E583A">
      <w:pPr>
        <w:spacing w:after="0" w:line="240" w:lineRule="auto"/>
        <w:jc w:val="both"/>
        <w:rPr>
          <w:rFonts w:ascii="Times New Roman" w:eastAsia="Times New Roman" w:hAnsi="Times New Roman"/>
          <w:sz w:val="28"/>
          <w:szCs w:val="28"/>
          <w:lang w:eastAsia="ru-RU"/>
        </w:rPr>
      </w:pPr>
      <w:r w:rsidRPr="007408C8">
        <w:rPr>
          <w:rFonts w:ascii="Times New Roman" w:eastAsia="Times New Roman" w:hAnsi="Times New Roman"/>
          <w:sz w:val="28"/>
          <w:szCs w:val="28"/>
          <w:lang w:eastAsia="ru-RU"/>
        </w:rPr>
        <w:t>Контрольные соотношения с ф. 0503127 соблюдены.</w:t>
      </w:r>
    </w:p>
    <w:p w:rsidR="004E583A" w:rsidRPr="007408C8" w:rsidRDefault="004E583A" w:rsidP="004E583A">
      <w:pPr>
        <w:spacing w:after="0" w:line="240" w:lineRule="auto"/>
        <w:jc w:val="both"/>
        <w:rPr>
          <w:rFonts w:ascii="Times New Roman" w:eastAsia="Times New Roman" w:hAnsi="Times New Roman"/>
          <w:b/>
          <w:sz w:val="28"/>
          <w:szCs w:val="28"/>
          <w:lang w:eastAsia="ru-RU"/>
        </w:rPr>
      </w:pPr>
    </w:p>
    <w:p w:rsidR="004E583A" w:rsidRPr="007408C8" w:rsidRDefault="004E583A" w:rsidP="004E583A">
      <w:pPr>
        <w:spacing w:after="0" w:line="240" w:lineRule="auto"/>
        <w:jc w:val="both"/>
        <w:rPr>
          <w:rStyle w:val="a4"/>
          <w:rFonts w:ascii="Times New Roman" w:hAnsi="Times New Roman"/>
          <w:color w:val="auto"/>
          <w:sz w:val="28"/>
          <w:szCs w:val="28"/>
          <w:lang w:eastAsia="ru-RU"/>
        </w:rPr>
      </w:pPr>
      <w:r w:rsidRPr="007408C8">
        <w:rPr>
          <w:rFonts w:ascii="Times New Roman" w:eastAsia="Times New Roman" w:hAnsi="Times New Roman"/>
          <w:b/>
          <w:sz w:val="28"/>
          <w:szCs w:val="28"/>
          <w:lang w:eastAsia="ru-RU"/>
        </w:rPr>
        <w:t xml:space="preserve">Сведения об исполнении мероприятий в рамках целевых программ </w:t>
      </w:r>
      <w:hyperlink r:id="rId41" w:history="1">
        <w:r w:rsidRPr="007408C8">
          <w:rPr>
            <w:rStyle w:val="a4"/>
            <w:rFonts w:ascii="Times New Roman" w:hAnsi="Times New Roman"/>
            <w:b/>
            <w:color w:val="auto"/>
            <w:sz w:val="28"/>
            <w:szCs w:val="28"/>
            <w:lang w:eastAsia="ru-RU"/>
          </w:rPr>
          <w:t>(ф. 0503166)</w:t>
        </w:r>
      </w:hyperlink>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7408C8">
        <w:rPr>
          <w:rFonts w:ascii="Times New Roman" w:eastAsia="Times New Roman" w:hAnsi="Times New Roman"/>
          <w:sz w:val="28"/>
          <w:szCs w:val="28"/>
        </w:rPr>
        <w:t xml:space="preserve">Заполнение </w:t>
      </w:r>
      <w:hyperlink r:id="rId42" w:history="1">
        <w:r w:rsidRPr="007408C8">
          <w:rPr>
            <w:rStyle w:val="a4"/>
            <w:rFonts w:ascii="Times New Roman" w:hAnsi="Times New Roman"/>
            <w:color w:val="auto"/>
            <w:sz w:val="28"/>
            <w:szCs w:val="28"/>
            <w:u w:val="none"/>
            <w:lang w:eastAsia="ru-RU"/>
          </w:rPr>
          <w:t>(ф. 0503166)</w:t>
        </w:r>
      </w:hyperlink>
      <w:r w:rsidRPr="007408C8">
        <w:rPr>
          <w:rStyle w:val="a4"/>
          <w:rFonts w:ascii="Times New Roman" w:hAnsi="Times New Roman"/>
          <w:color w:val="auto"/>
          <w:sz w:val="28"/>
          <w:szCs w:val="28"/>
          <w:u w:val="none"/>
          <w:lang w:eastAsia="ru-RU"/>
        </w:rPr>
        <w:t xml:space="preserve"> </w:t>
      </w:r>
      <w:r w:rsidRPr="007408C8">
        <w:rPr>
          <w:rStyle w:val="a4"/>
          <w:rFonts w:ascii="Times New Roman" w:hAnsi="Times New Roman"/>
          <w:color w:val="auto"/>
          <w:sz w:val="28"/>
          <w:szCs w:val="28"/>
          <w:lang w:eastAsia="ru-RU"/>
        </w:rPr>
        <w:t>не соответствует</w:t>
      </w:r>
      <w:r w:rsidRPr="007408C8">
        <w:rPr>
          <w:rStyle w:val="a4"/>
          <w:rFonts w:ascii="Times New Roman" w:hAnsi="Times New Roman"/>
          <w:color w:val="auto"/>
          <w:sz w:val="28"/>
          <w:szCs w:val="28"/>
          <w:u w:val="none"/>
          <w:lang w:eastAsia="ru-RU"/>
        </w:rPr>
        <w:t xml:space="preserve"> п. 164 </w:t>
      </w:r>
      <w:r w:rsidRPr="007408C8">
        <w:rPr>
          <w:rFonts w:ascii="Times New Roman" w:eastAsia="Times New Roman" w:hAnsi="Times New Roman"/>
          <w:sz w:val="28"/>
          <w:szCs w:val="28"/>
          <w:lang w:eastAsia="ru-RU"/>
        </w:rPr>
        <w:t>Инструкции N 191н.</w:t>
      </w: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sz w:val="28"/>
          <w:szCs w:val="28"/>
        </w:rPr>
      </w:pP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7408C8">
        <w:rPr>
          <w:rFonts w:ascii="Times New Roman" w:eastAsia="Times New Roman" w:hAnsi="Times New Roman"/>
          <w:b/>
          <w:sz w:val="28"/>
          <w:szCs w:val="28"/>
        </w:rPr>
        <w:lastRenderedPageBreak/>
        <w:t xml:space="preserve">Сведения о движении нефинансовых активов </w:t>
      </w:r>
      <w:hyperlink r:id="rId43" w:history="1">
        <w:r w:rsidRPr="007408C8">
          <w:rPr>
            <w:rStyle w:val="a4"/>
            <w:rFonts w:ascii="Times New Roman" w:hAnsi="Times New Roman"/>
            <w:color w:val="auto"/>
            <w:sz w:val="28"/>
            <w:szCs w:val="28"/>
          </w:rPr>
          <w:t>(ф. 0503168)</w:t>
        </w:r>
      </w:hyperlink>
      <w:r w:rsidRPr="007408C8">
        <w:rPr>
          <w:rFonts w:ascii="Times New Roman" w:eastAsia="Times New Roman" w:hAnsi="Times New Roman"/>
          <w:sz w:val="28"/>
          <w:szCs w:val="28"/>
        </w:rPr>
        <w:t xml:space="preserve"> заполняются раздельно по имуществу, закрепленному в оперативное управление, и по имуществу, составляющему государственную казну. В форме </w:t>
      </w:r>
      <w:hyperlink r:id="rId44" w:history="1">
        <w:r w:rsidRPr="007408C8">
          <w:rPr>
            <w:rStyle w:val="a4"/>
            <w:rFonts w:ascii="Times New Roman" w:hAnsi="Times New Roman"/>
            <w:color w:val="auto"/>
            <w:sz w:val="28"/>
            <w:szCs w:val="28"/>
          </w:rPr>
          <w:t>(ф. 0503168)</w:t>
        </w:r>
      </w:hyperlink>
      <w:r w:rsidRPr="007408C8">
        <w:rPr>
          <w:rFonts w:ascii="Times New Roman" w:eastAsia="Times New Roman" w:hAnsi="Times New Roman"/>
          <w:sz w:val="28"/>
          <w:szCs w:val="28"/>
        </w:rPr>
        <w:t xml:space="preserve"> имущество в оперативном управлении не отражено, что является нарушением п. 166 </w:t>
      </w:r>
      <w:r w:rsidRPr="007408C8">
        <w:rPr>
          <w:rFonts w:ascii="Times New Roman" w:eastAsia="Times New Roman" w:hAnsi="Times New Roman"/>
          <w:sz w:val="28"/>
          <w:szCs w:val="28"/>
          <w:lang w:eastAsia="ru-RU"/>
        </w:rPr>
        <w:t>Инструкции N 191н, п</w:t>
      </w:r>
      <w:r w:rsidRPr="007408C8">
        <w:rPr>
          <w:rFonts w:ascii="Times New Roman" w:eastAsia="Times New Roman" w:hAnsi="Times New Roman"/>
          <w:sz w:val="28"/>
          <w:szCs w:val="28"/>
        </w:rPr>
        <w:t xml:space="preserve">ри этом, в годовой бюджетной отчетности получателя бюджетных средств МУК ЭКЦ «Эян» им. В.С. Еноховой на балансе числится имущество. Необходимо привести в соответствие учет имущества, переданного в оперативное управление. </w:t>
      </w: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sz w:val="28"/>
          <w:szCs w:val="28"/>
          <w:lang w:eastAsia="ru-RU"/>
        </w:rPr>
      </w:pPr>
    </w:p>
    <w:p w:rsidR="004E583A" w:rsidRPr="007408C8"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7408C8">
        <w:rPr>
          <w:rFonts w:ascii="Times New Roman" w:eastAsia="Times New Roman" w:hAnsi="Times New Roman"/>
          <w:b/>
          <w:sz w:val="28"/>
          <w:szCs w:val="28"/>
          <w:lang w:eastAsia="ru-RU"/>
        </w:rPr>
        <w:t xml:space="preserve">Сведения по дебиторской и кредиторской задолженности </w:t>
      </w:r>
      <w:hyperlink r:id="rId45" w:history="1">
        <w:r w:rsidRPr="007408C8">
          <w:rPr>
            <w:rStyle w:val="a4"/>
            <w:rFonts w:ascii="Times New Roman" w:eastAsia="Times New Roman" w:hAnsi="Times New Roman"/>
            <w:b/>
            <w:color w:val="auto"/>
            <w:sz w:val="28"/>
            <w:szCs w:val="28"/>
            <w:lang w:eastAsia="ru-RU"/>
          </w:rPr>
          <w:t>(ф. 0503169)</w:t>
        </w:r>
      </w:hyperlink>
      <w:r w:rsidRPr="007408C8">
        <w:rPr>
          <w:rFonts w:ascii="Times New Roman" w:hAnsi="Times New Roman"/>
          <w:sz w:val="28"/>
          <w:szCs w:val="28"/>
        </w:rPr>
        <w:t>.</w:t>
      </w:r>
    </w:p>
    <w:p w:rsidR="004E583A" w:rsidRPr="007408C8" w:rsidRDefault="004E583A" w:rsidP="004E583A">
      <w:pPr>
        <w:spacing w:after="0" w:line="240" w:lineRule="auto"/>
        <w:ind w:firstLine="567"/>
        <w:jc w:val="both"/>
        <w:rPr>
          <w:rFonts w:ascii="Times New Roman" w:hAnsi="Times New Roman"/>
          <w:sz w:val="28"/>
          <w:szCs w:val="28"/>
        </w:rPr>
      </w:pPr>
      <w:r w:rsidRPr="007408C8">
        <w:rPr>
          <w:rFonts w:ascii="Times New Roman" w:eastAsia="Times New Roman" w:hAnsi="Times New Roman"/>
          <w:sz w:val="28"/>
          <w:szCs w:val="28"/>
          <w:lang w:eastAsia="ru-RU"/>
        </w:rPr>
        <w:t xml:space="preserve">Сведения по дебиторской и кредиторской задолженности </w:t>
      </w:r>
      <w:hyperlink r:id="rId46" w:history="1">
        <w:r w:rsidRPr="007408C8">
          <w:rPr>
            <w:rStyle w:val="a4"/>
            <w:rFonts w:ascii="Times New Roman" w:eastAsia="Times New Roman" w:hAnsi="Times New Roman"/>
            <w:color w:val="auto"/>
            <w:sz w:val="28"/>
            <w:szCs w:val="28"/>
            <w:lang w:eastAsia="ru-RU"/>
          </w:rPr>
          <w:t>(ф. 0503169)</w:t>
        </w:r>
      </w:hyperlink>
      <w:r w:rsidRPr="007408C8">
        <w:rPr>
          <w:rFonts w:ascii="Times New Roman" w:eastAsia="Times New Roman" w:hAnsi="Times New Roman"/>
          <w:sz w:val="28"/>
          <w:szCs w:val="28"/>
          <w:lang w:eastAsia="ru-RU"/>
        </w:rPr>
        <w:t xml:space="preserve"> заполнена в соответствии с п. 167 Инструкции 191н</w:t>
      </w:r>
      <w:r w:rsidRPr="007408C8">
        <w:rPr>
          <w:rFonts w:ascii="Times New Roman" w:hAnsi="Times New Roman"/>
          <w:sz w:val="28"/>
          <w:szCs w:val="28"/>
        </w:rPr>
        <w:t xml:space="preserve">. </w:t>
      </w:r>
    </w:p>
    <w:p w:rsidR="004E583A" w:rsidRPr="007408C8" w:rsidRDefault="004E583A" w:rsidP="004E583A">
      <w:pPr>
        <w:spacing w:after="0" w:line="240" w:lineRule="auto"/>
        <w:ind w:firstLine="708"/>
        <w:jc w:val="both"/>
        <w:rPr>
          <w:rFonts w:ascii="Times New Roman" w:hAnsi="Times New Roman"/>
          <w:sz w:val="28"/>
          <w:szCs w:val="28"/>
        </w:rPr>
      </w:pPr>
      <w:r w:rsidRPr="007408C8">
        <w:rPr>
          <w:rFonts w:ascii="Times New Roman" w:hAnsi="Times New Roman"/>
          <w:sz w:val="28"/>
          <w:szCs w:val="28"/>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4E583A" w:rsidRPr="007408C8" w:rsidRDefault="004E583A" w:rsidP="004E583A">
      <w:pPr>
        <w:spacing w:after="0" w:line="240" w:lineRule="auto"/>
        <w:ind w:firstLine="708"/>
        <w:jc w:val="both"/>
        <w:rPr>
          <w:rFonts w:ascii="Times New Roman" w:hAnsi="Times New Roman"/>
          <w:sz w:val="28"/>
          <w:szCs w:val="28"/>
        </w:rPr>
      </w:pPr>
      <w:r w:rsidRPr="007408C8">
        <w:rPr>
          <w:rFonts w:ascii="Times New Roman" w:hAnsi="Times New Roman"/>
          <w:sz w:val="28"/>
          <w:szCs w:val="28"/>
        </w:rPr>
        <w:t>Сведения о дебиторской задолженности в разрезе счетов бухгалтерского учета приведены в таблице:</w:t>
      </w:r>
    </w:p>
    <w:p w:rsidR="004E583A" w:rsidRPr="007408C8" w:rsidRDefault="004E583A" w:rsidP="004E583A">
      <w:pPr>
        <w:spacing w:after="0" w:line="240" w:lineRule="auto"/>
        <w:ind w:firstLine="708"/>
        <w:jc w:val="both"/>
        <w:rPr>
          <w:rFonts w:ascii="Times New Roman" w:hAnsi="Times New Roman"/>
          <w:sz w:val="28"/>
          <w:szCs w:val="28"/>
        </w:rPr>
      </w:pPr>
      <w:r w:rsidRPr="007408C8">
        <w:rPr>
          <w:rFonts w:ascii="Times New Roman" w:hAnsi="Times New Roman"/>
          <w:sz w:val="28"/>
          <w:szCs w:val="28"/>
        </w:rPr>
        <w:t xml:space="preserve">                                                                                                                  </w:t>
      </w:r>
      <w:r w:rsidRPr="007408C8">
        <w:rPr>
          <w:rFonts w:ascii="Times New Roman" w:hAnsi="Times New Roman"/>
          <w:sz w:val="28"/>
          <w:szCs w:val="28"/>
        </w:rPr>
        <w:tab/>
      </w:r>
      <w:r w:rsidRPr="007408C8">
        <w:rPr>
          <w:rFonts w:ascii="Times New Roman" w:hAnsi="Times New Roman"/>
          <w:sz w:val="28"/>
          <w:szCs w:val="28"/>
        </w:rPr>
        <w:tab/>
        <w:t>рублей</w:t>
      </w:r>
    </w:p>
    <w:tbl>
      <w:tblPr>
        <w:tblW w:w="9415" w:type="dxa"/>
        <w:tblInd w:w="93" w:type="dxa"/>
        <w:tblLook w:val="04A0" w:firstRow="1" w:lastRow="0" w:firstColumn="1" w:lastColumn="0" w:noHBand="0" w:noVBand="1"/>
      </w:tblPr>
      <w:tblGrid>
        <w:gridCol w:w="1119"/>
        <w:gridCol w:w="3329"/>
        <w:gridCol w:w="1717"/>
        <w:gridCol w:w="1717"/>
        <w:gridCol w:w="1596"/>
      </w:tblGrid>
      <w:tr w:rsidR="007408C8" w:rsidRPr="007408C8" w:rsidTr="002C4E38">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83A" w:rsidRPr="007408C8" w:rsidRDefault="004E583A" w:rsidP="002C4E38">
            <w:pPr>
              <w:spacing w:after="0" w:line="240" w:lineRule="auto"/>
              <w:jc w:val="center"/>
              <w:rPr>
                <w:rFonts w:ascii="Times New Roman" w:eastAsia="Times New Roman" w:hAnsi="Times New Roman"/>
                <w:b/>
                <w:bCs/>
                <w:sz w:val="28"/>
                <w:szCs w:val="28"/>
                <w:lang w:eastAsia="ru-RU"/>
              </w:rPr>
            </w:pPr>
            <w:r w:rsidRPr="007408C8">
              <w:rPr>
                <w:rFonts w:ascii="Times New Roman" w:eastAsia="Times New Roman" w:hAnsi="Times New Roman"/>
                <w:b/>
                <w:bCs/>
                <w:sz w:val="28"/>
                <w:szCs w:val="28"/>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4E583A" w:rsidRPr="007408C8" w:rsidRDefault="004E583A" w:rsidP="002C4E38">
            <w:pPr>
              <w:spacing w:after="0" w:line="240" w:lineRule="auto"/>
              <w:jc w:val="center"/>
              <w:rPr>
                <w:rFonts w:ascii="Times New Roman" w:eastAsia="Times New Roman" w:hAnsi="Times New Roman"/>
                <w:b/>
                <w:bCs/>
                <w:sz w:val="28"/>
                <w:szCs w:val="28"/>
                <w:lang w:eastAsia="ru-RU"/>
              </w:rPr>
            </w:pPr>
            <w:r w:rsidRPr="007408C8">
              <w:rPr>
                <w:rFonts w:ascii="Times New Roman" w:eastAsia="Times New Roman" w:hAnsi="Times New Roman"/>
                <w:b/>
                <w:bCs/>
                <w:sz w:val="28"/>
                <w:szCs w:val="28"/>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4E583A" w:rsidRPr="007408C8" w:rsidRDefault="004E583A" w:rsidP="002C4E38">
            <w:pPr>
              <w:spacing w:after="0" w:line="240" w:lineRule="auto"/>
              <w:jc w:val="center"/>
              <w:rPr>
                <w:rFonts w:ascii="Times New Roman" w:eastAsia="Times New Roman" w:hAnsi="Times New Roman"/>
                <w:b/>
                <w:bCs/>
                <w:sz w:val="28"/>
                <w:szCs w:val="28"/>
                <w:lang w:eastAsia="ru-RU"/>
              </w:rPr>
            </w:pPr>
            <w:r w:rsidRPr="007408C8">
              <w:rPr>
                <w:rFonts w:ascii="Times New Roman" w:eastAsia="Times New Roman" w:hAnsi="Times New Roman"/>
                <w:b/>
                <w:bCs/>
                <w:sz w:val="28"/>
                <w:szCs w:val="28"/>
                <w:lang w:eastAsia="ru-RU"/>
              </w:rPr>
              <w:t>Дебиторская задолженность за 2017 год</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83A" w:rsidRPr="007408C8" w:rsidRDefault="004E583A" w:rsidP="002C4E38">
            <w:pPr>
              <w:spacing w:after="0" w:line="240" w:lineRule="auto"/>
              <w:jc w:val="center"/>
              <w:rPr>
                <w:rFonts w:ascii="Times New Roman" w:eastAsia="Times New Roman" w:hAnsi="Times New Roman"/>
                <w:b/>
                <w:bCs/>
                <w:sz w:val="28"/>
                <w:szCs w:val="28"/>
                <w:lang w:eastAsia="ru-RU"/>
              </w:rPr>
            </w:pPr>
            <w:r w:rsidRPr="007408C8">
              <w:rPr>
                <w:rFonts w:ascii="Times New Roman" w:eastAsia="Times New Roman" w:hAnsi="Times New Roman"/>
                <w:b/>
                <w:bCs/>
                <w:sz w:val="28"/>
                <w:szCs w:val="28"/>
                <w:lang w:eastAsia="ru-RU"/>
              </w:rPr>
              <w:t>отклонения              (гр.4 - гр.3)</w:t>
            </w:r>
          </w:p>
        </w:tc>
      </w:tr>
      <w:tr w:rsidR="004E583A" w:rsidRPr="004E583A" w:rsidTr="002C4E38">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E583A" w:rsidRPr="004E583A" w:rsidRDefault="004E583A" w:rsidP="002C4E38">
            <w:pPr>
              <w:spacing w:after="0" w:line="240" w:lineRule="auto"/>
              <w:rPr>
                <w:rFonts w:ascii="Times New Roman" w:eastAsia="Times New Roman" w:hAnsi="Times New Roman"/>
                <w:b/>
                <w:bCs/>
                <w:color w:val="000000"/>
                <w:sz w:val="28"/>
                <w:szCs w:val="28"/>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4E583A" w:rsidRPr="004E583A" w:rsidRDefault="004E583A" w:rsidP="002C4E38">
            <w:pPr>
              <w:spacing w:after="0" w:line="240" w:lineRule="auto"/>
              <w:rPr>
                <w:rFonts w:ascii="Times New Roman" w:eastAsia="Times New Roman" w:hAnsi="Times New Roman"/>
                <w:b/>
                <w:bCs/>
                <w:color w:val="000000"/>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на конец отчетного периода</w:t>
            </w: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4E583A" w:rsidRPr="004E583A" w:rsidRDefault="004E583A" w:rsidP="002C4E38">
            <w:pPr>
              <w:spacing w:after="0" w:line="240" w:lineRule="auto"/>
              <w:rPr>
                <w:rFonts w:ascii="Times New Roman" w:eastAsia="Times New Roman" w:hAnsi="Times New Roman"/>
                <w:b/>
                <w:bCs/>
                <w:color w:val="000000"/>
                <w:sz w:val="28"/>
                <w:szCs w:val="28"/>
                <w:lang w:eastAsia="ru-RU"/>
              </w:rPr>
            </w:pPr>
          </w:p>
        </w:tc>
      </w:tr>
      <w:tr w:rsidR="004E583A" w:rsidRPr="004E583A" w:rsidTr="002C4E38">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5</w:t>
            </w:r>
          </w:p>
        </w:tc>
      </w:tr>
      <w:tr w:rsidR="004E583A" w:rsidRPr="004E583A" w:rsidTr="002C4E38">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1.206.00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4E583A" w:rsidRPr="004E583A" w:rsidRDefault="004E583A" w:rsidP="002C4E38">
            <w:pPr>
              <w:spacing w:after="0" w:line="240" w:lineRule="auto"/>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 xml:space="preserve">Расчеты по выданным авансам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E583A" w:rsidRPr="004E583A" w:rsidRDefault="004E583A" w:rsidP="002C4E38">
            <w:pPr>
              <w:spacing w:after="0" w:line="240" w:lineRule="auto"/>
              <w:jc w:val="center"/>
              <w:rPr>
                <w:rFonts w:ascii="Times New Roman" w:eastAsia="Times New Roman" w:hAnsi="Times New Roman"/>
                <w:color w:val="000000"/>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E583A" w:rsidRPr="004E583A" w:rsidRDefault="004E583A" w:rsidP="002C4E38">
            <w:pPr>
              <w:spacing w:after="0" w:line="240" w:lineRule="auto"/>
              <w:jc w:val="center"/>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88 930,08</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88 930,08</w:t>
            </w:r>
          </w:p>
        </w:tc>
      </w:tr>
      <w:tr w:rsidR="004E583A" w:rsidRPr="004E583A" w:rsidTr="002C4E38">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1.303.00</w:t>
            </w:r>
          </w:p>
        </w:tc>
        <w:tc>
          <w:tcPr>
            <w:tcW w:w="3591" w:type="dxa"/>
            <w:tcBorders>
              <w:top w:val="single" w:sz="4" w:space="0" w:color="auto"/>
              <w:left w:val="nil"/>
              <w:bottom w:val="single" w:sz="4" w:space="0" w:color="auto"/>
              <w:right w:val="nil"/>
            </w:tcBorders>
            <w:shd w:val="clear" w:color="auto" w:fill="auto"/>
            <w:vAlign w:val="center"/>
            <w:hideMark/>
          </w:tcPr>
          <w:p w:rsidR="004E583A" w:rsidRPr="004E583A" w:rsidRDefault="004E583A" w:rsidP="002C4E38">
            <w:pPr>
              <w:spacing w:after="0" w:line="240" w:lineRule="auto"/>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Расчеты по платежам в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56 238,70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80 322,07</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24 083,37</w:t>
            </w:r>
          </w:p>
        </w:tc>
      </w:tr>
      <w:tr w:rsidR="004E583A" w:rsidRPr="004E583A" w:rsidTr="002C4E38">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56 238,70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169 252,15</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113 013,45</w:t>
            </w:r>
          </w:p>
        </w:tc>
      </w:tr>
    </w:tbl>
    <w:p w:rsidR="004E583A" w:rsidRPr="004E583A" w:rsidRDefault="004E583A" w:rsidP="004E583A">
      <w:pPr>
        <w:autoSpaceDE w:val="0"/>
        <w:autoSpaceDN w:val="0"/>
        <w:adjustRightInd w:val="0"/>
        <w:spacing w:after="0" w:line="240" w:lineRule="auto"/>
        <w:ind w:firstLine="357"/>
        <w:jc w:val="both"/>
        <w:rPr>
          <w:rFonts w:ascii="Times New Roman" w:hAnsi="Times New Roman"/>
          <w:color w:val="1A1A1A" w:themeColor="background1" w:themeShade="1A"/>
          <w:sz w:val="28"/>
          <w:szCs w:val="28"/>
          <w:highlight w:val="green"/>
        </w:rPr>
      </w:pPr>
    </w:p>
    <w:p w:rsidR="004E583A" w:rsidRPr="004E583A" w:rsidRDefault="004E583A" w:rsidP="004E583A">
      <w:pPr>
        <w:spacing w:after="0" w:line="240" w:lineRule="auto"/>
        <w:ind w:firstLine="708"/>
        <w:jc w:val="both"/>
        <w:rPr>
          <w:rFonts w:ascii="Times New Roman" w:hAnsi="Times New Roman"/>
          <w:color w:val="1A1A1A" w:themeColor="background1" w:themeShade="1A"/>
          <w:sz w:val="28"/>
          <w:szCs w:val="28"/>
        </w:rPr>
      </w:pPr>
      <w:r w:rsidRPr="004E583A">
        <w:rPr>
          <w:rFonts w:ascii="Times New Roman" w:hAnsi="Times New Roman"/>
          <w:color w:val="1A1A1A" w:themeColor="background1" w:themeShade="1A"/>
          <w:sz w:val="28"/>
          <w:szCs w:val="28"/>
        </w:rPr>
        <w:t xml:space="preserve">Как видно из данных, приведенных в таблице, основной рост дебиторской задолженности составил 24 083,37 рублей. </w:t>
      </w:r>
    </w:p>
    <w:p w:rsidR="004E583A" w:rsidRPr="004E583A" w:rsidRDefault="004E583A" w:rsidP="004E583A">
      <w:pPr>
        <w:spacing w:after="0" w:line="240" w:lineRule="auto"/>
        <w:ind w:firstLine="708"/>
        <w:jc w:val="both"/>
        <w:rPr>
          <w:rFonts w:ascii="Times New Roman" w:hAnsi="Times New Roman"/>
          <w:color w:val="1A1A1A" w:themeColor="background1" w:themeShade="1A"/>
          <w:sz w:val="28"/>
          <w:szCs w:val="28"/>
        </w:rPr>
      </w:pPr>
      <w:r w:rsidRPr="004E583A">
        <w:rPr>
          <w:rFonts w:ascii="Times New Roman" w:hAnsi="Times New Roman"/>
          <w:color w:val="1A1A1A" w:themeColor="background1" w:themeShade="1A"/>
          <w:sz w:val="28"/>
          <w:szCs w:val="28"/>
        </w:rPr>
        <w:t>Остатки средств образовались по следующим причинам:</w:t>
      </w:r>
    </w:p>
    <w:p w:rsidR="004E583A" w:rsidRPr="004E583A" w:rsidRDefault="004E583A" w:rsidP="004E583A">
      <w:pPr>
        <w:spacing w:after="0" w:line="240" w:lineRule="auto"/>
        <w:jc w:val="both"/>
        <w:rPr>
          <w:rFonts w:ascii="Times New Roman" w:hAnsi="Times New Roman"/>
          <w:color w:val="1A1A1A" w:themeColor="background1" w:themeShade="1A"/>
          <w:sz w:val="28"/>
          <w:szCs w:val="28"/>
        </w:rPr>
      </w:pPr>
      <w:r w:rsidRPr="004E583A">
        <w:rPr>
          <w:rFonts w:ascii="Times New Roman" w:hAnsi="Times New Roman"/>
          <w:color w:val="1A1A1A" w:themeColor="background1" w:themeShade="1A"/>
          <w:sz w:val="28"/>
          <w:szCs w:val="28"/>
        </w:rPr>
        <w:t>- по счету 1.206.23 «Расчеты по авансам по коммунальным услугам» в сумме 88 930,08 рублей, в связи со снижением тарифа на электроэнергию;</w:t>
      </w:r>
    </w:p>
    <w:p w:rsidR="004E583A" w:rsidRPr="004E583A" w:rsidRDefault="004E583A" w:rsidP="004E583A">
      <w:pPr>
        <w:spacing w:after="0" w:line="240" w:lineRule="auto"/>
        <w:jc w:val="both"/>
        <w:rPr>
          <w:rFonts w:ascii="Times New Roman" w:hAnsi="Times New Roman"/>
          <w:color w:val="1A1A1A" w:themeColor="background1" w:themeShade="1A"/>
          <w:sz w:val="28"/>
          <w:szCs w:val="28"/>
        </w:rPr>
      </w:pPr>
      <w:r w:rsidRPr="004E583A">
        <w:rPr>
          <w:rFonts w:ascii="Times New Roman" w:hAnsi="Times New Roman"/>
          <w:color w:val="1A1A1A" w:themeColor="background1" w:themeShade="1A"/>
          <w:sz w:val="28"/>
          <w:szCs w:val="28"/>
        </w:rPr>
        <w:t>- расчеты по страховым взносам на обязательное социальное страхование на случай временной нетрудоспособности и в связи с материнством в сумме 46 265,08 рублей;</w:t>
      </w:r>
    </w:p>
    <w:p w:rsidR="004E583A" w:rsidRPr="004E583A" w:rsidRDefault="004E583A" w:rsidP="004E583A">
      <w:pPr>
        <w:spacing w:after="0" w:line="240" w:lineRule="auto"/>
        <w:jc w:val="both"/>
        <w:rPr>
          <w:rFonts w:ascii="Times New Roman" w:hAnsi="Times New Roman"/>
          <w:color w:val="1A1A1A" w:themeColor="background1" w:themeShade="1A"/>
          <w:sz w:val="28"/>
          <w:szCs w:val="28"/>
        </w:rPr>
      </w:pPr>
      <w:r w:rsidRPr="004E583A">
        <w:rPr>
          <w:rFonts w:ascii="Times New Roman" w:hAnsi="Times New Roman"/>
          <w:color w:val="1A1A1A" w:themeColor="background1" w:themeShade="1A"/>
          <w:sz w:val="28"/>
          <w:szCs w:val="28"/>
        </w:rPr>
        <w:t>- по счету 1.303.06 «Расчеты по страховым взносам на обязательное социальное страхование от несчастных случаев на производстве и профессиональных заболеваний» в сумме 34 056,99 рублей.</w:t>
      </w:r>
    </w:p>
    <w:p w:rsidR="004E583A" w:rsidRPr="004E583A" w:rsidRDefault="004E583A" w:rsidP="004E583A">
      <w:pPr>
        <w:spacing w:after="0" w:line="240" w:lineRule="auto"/>
        <w:ind w:firstLine="708"/>
        <w:jc w:val="both"/>
        <w:rPr>
          <w:rFonts w:ascii="Times New Roman" w:hAnsi="Times New Roman"/>
          <w:b/>
          <w:color w:val="1A1A1A" w:themeColor="background1" w:themeShade="1A"/>
          <w:sz w:val="28"/>
          <w:szCs w:val="28"/>
        </w:rPr>
      </w:pPr>
      <w:r w:rsidRPr="004E583A">
        <w:rPr>
          <w:rFonts w:ascii="Times New Roman" w:hAnsi="Times New Roman"/>
          <w:b/>
          <w:color w:val="1A1A1A" w:themeColor="background1" w:themeShade="1A"/>
          <w:sz w:val="28"/>
          <w:szCs w:val="28"/>
        </w:rPr>
        <w:lastRenderedPageBreak/>
        <w:t>Необходимо отметить, что дебиторская задолженность по страховым взносам на обязательное социальное страхование на случай временной нетрудоспособности и в связи с материнством составляет 58% от общей суммы выплаты.</w:t>
      </w:r>
      <w:r w:rsidRPr="004E583A">
        <w:rPr>
          <w:rFonts w:ascii="Times New Roman" w:hAnsi="Times New Roman"/>
          <w:color w:val="1A1A1A" w:themeColor="background1" w:themeShade="1A"/>
          <w:sz w:val="28"/>
          <w:szCs w:val="28"/>
        </w:rPr>
        <w:t xml:space="preserve"> </w:t>
      </w:r>
      <w:r w:rsidRPr="004E583A">
        <w:rPr>
          <w:rFonts w:ascii="Times New Roman" w:hAnsi="Times New Roman"/>
          <w:b/>
          <w:color w:val="1A1A1A" w:themeColor="background1" w:themeShade="1A"/>
          <w:sz w:val="28"/>
          <w:szCs w:val="28"/>
        </w:rPr>
        <w:t xml:space="preserve">Данная задолженность является переходящей с 2016 года. Необходимо провести работу по возврату данной задолженности в бюджет </w:t>
      </w:r>
      <w:r w:rsidRPr="004E583A">
        <w:rPr>
          <w:rFonts w:ascii="Times New Roman" w:hAnsi="Times New Roman"/>
          <w:b/>
          <w:sz w:val="28"/>
          <w:szCs w:val="28"/>
        </w:rPr>
        <w:t>сельского поселения «Иенгринский эвенкийский национальный наслег».</w:t>
      </w:r>
    </w:p>
    <w:p w:rsidR="004E583A" w:rsidRPr="004E583A" w:rsidRDefault="004E583A" w:rsidP="004E583A">
      <w:pPr>
        <w:spacing w:after="0" w:line="240" w:lineRule="auto"/>
        <w:ind w:firstLine="708"/>
        <w:jc w:val="both"/>
        <w:rPr>
          <w:rFonts w:ascii="Times New Roman" w:hAnsi="Times New Roman"/>
          <w:color w:val="1A1A1A" w:themeColor="background1" w:themeShade="1A"/>
          <w:sz w:val="28"/>
          <w:szCs w:val="28"/>
        </w:rPr>
      </w:pPr>
      <w:r w:rsidRPr="004E583A">
        <w:rPr>
          <w:rFonts w:ascii="Times New Roman" w:hAnsi="Times New Roman"/>
          <w:color w:val="1A1A1A" w:themeColor="background1" w:themeShade="1A"/>
          <w:sz w:val="28"/>
          <w:szCs w:val="28"/>
        </w:rPr>
        <w:t>Сведения о кредиторской задолженности в разрезе счетов бухгалтерского учета приведены в таблице:</w:t>
      </w:r>
    </w:p>
    <w:p w:rsidR="004E583A" w:rsidRPr="004E583A" w:rsidRDefault="004E583A" w:rsidP="004E583A">
      <w:pPr>
        <w:spacing w:after="0" w:line="240" w:lineRule="auto"/>
        <w:ind w:firstLine="708"/>
        <w:jc w:val="both"/>
        <w:rPr>
          <w:rFonts w:ascii="Times New Roman" w:hAnsi="Times New Roman"/>
          <w:color w:val="1A1A1A" w:themeColor="background1" w:themeShade="1A"/>
          <w:sz w:val="28"/>
          <w:szCs w:val="28"/>
        </w:rPr>
      </w:pPr>
      <w:r w:rsidRPr="004E583A">
        <w:rPr>
          <w:rFonts w:ascii="Times New Roman" w:hAnsi="Times New Roman"/>
          <w:color w:val="1A1A1A" w:themeColor="background1" w:themeShade="1A"/>
          <w:sz w:val="28"/>
          <w:szCs w:val="28"/>
        </w:rPr>
        <w:t xml:space="preserve">                                                                                                                  </w:t>
      </w:r>
      <w:r w:rsidRPr="004E583A">
        <w:rPr>
          <w:rFonts w:ascii="Times New Roman" w:hAnsi="Times New Roman"/>
          <w:color w:val="1A1A1A" w:themeColor="background1" w:themeShade="1A"/>
          <w:sz w:val="28"/>
          <w:szCs w:val="28"/>
        </w:rPr>
        <w:tab/>
      </w:r>
      <w:r w:rsidRPr="004E583A">
        <w:rPr>
          <w:rFonts w:ascii="Times New Roman" w:hAnsi="Times New Roman"/>
          <w:color w:val="1A1A1A" w:themeColor="background1" w:themeShade="1A"/>
          <w:sz w:val="28"/>
          <w:szCs w:val="28"/>
        </w:rPr>
        <w:tab/>
        <w:t xml:space="preserve"> рублей</w:t>
      </w:r>
    </w:p>
    <w:tbl>
      <w:tblPr>
        <w:tblW w:w="9415" w:type="dxa"/>
        <w:tblInd w:w="93" w:type="dxa"/>
        <w:tblLook w:val="04A0" w:firstRow="1" w:lastRow="0" w:firstColumn="1" w:lastColumn="0" w:noHBand="0" w:noVBand="1"/>
      </w:tblPr>
      <w:tblGrid>
        <w:gridCol w:w="1119"/>
        <w:gridCol w:w="3329"/>
        <w:gridCol w:w="1717"/>
        <w:gridCol w:w="1717"/>
        <w:gridCol w:w="1596"/>
      </w:tblGrid>
      <w:tr w:rsidR="004E583A" w:rsidRPr="004E583A" w:rsidTr="002C4E38">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Дебиторская задолженность за 2016 год</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отклонения              (гр.4 - гр.3)</w:t>
            </w:r>
          </w:p>
        </w:tc>
      </w:tr>
      <w:tr w:rsidR="004E583A" w:rsidRPr="004E583A" w:rsidTr="002C4E38">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E583A" w:rsidRPr="004E583A" w:rsidRDefault="004E583A" w:rsidP="002C4E38">
            <w:pPr>
              <w:spacing w:after="0" w:line="240" w:lineRule="auto"/>
              <w:rPr>
                <w:rFonts w:ascii="Times New Roman" w:eastAsia="Times New Roman" w:hAnsi="Times New Roman"/>
                <w:b/>
                <w:bCs/>
                <w:color w:val="000000"/>
                <w:sz w:val="28"/>
                <w:szCs w:val="28"/>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4E583A" w:rsidRPr="004E583A" w:rsidRDefault="004E583A" w:rsidP="002C4E38">
            <w:pPr>
              <w:spacing w:after="0" w:line="240" w:lineRule="auto"/>
              <w:rPr>
                <w:rFonts w:ascii="Times New Roman" w:eastAsia="Times New Roman" w:hAnsi="Times New Roman"/>
                <w:b/>
                <w:bCs/>
                <w:color w:val="000000"/>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на конец отчетного периода</w:t>
            </w: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4E583A" w:rsidRPr="004E583A" w:rsidRDefault="004E583A" w:rsidP="002C4E38">
            <w:pPr>
              <w:spacing w:after="0" w:line="240" w:lineRule="auto"/>
              <w:rPr>
                <w:rFonts w:ascii="Times New Roman" w:eastAsia="Times New Roman" w:hAnsi="Times New Roman"/>
                <w:b/>
                <w:bCs/>
                <w:color w:val="000000"/>
                <w:sz w:val="28"/>
                <w:szCs w:val="28"/>
                <w:lang w:eastAsia="ru-RU"/>
              </w:rPr>
            </w:pPr>
          </w:p>
        </w:tc>
      </w:tr>
      <w:tr w:rsidR="004E583A" w:rsidRPr="004E583A" w:rsidTr="002C4E38">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5</w:t>
            </w:r>
          </w:p>
        </w:tc>
      </w:tr>
      <w:tr w:rsidR="004E583A" w:rsidRPr="004E583A" w:rsidTr="002C4E38">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1.302.00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4E583A" w:rsidRPr="004E583A" w:rsidRDefault="004E583A" w:rsidP="002C4E38">
            <w:pPr>
              <w:spacing w:after="0" w:line="240" w:lineRule="auto"/>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 xml:space="preserve">Расчеты по принятым обязательствам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E583A" w:rsidRPr="004E583A" w:rsidRDefault="004E583A" w:rsidP="002C4E38">
            <w:pPr>
              <w:spacing w:after="0" w:line="240" w:lineRule="auto"/>
              <w:jc w:val="center"/>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879 552,75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E583A" w:rsidRPr="004E583A" w:rsidRDefault="004E583A" w:rsidP="002C4E38">
            <w:pPr>
              <w:spacing w:after="0" w:line="240" w:lineRule="auto"/>
              <w:jc w:val="center"/>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31,92</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-879 520,83</w:t>
            </w:r>
          </w:p>
        </w:tc>
      </w:tr>
      <w:tr w:rsidR="004E583A" w:rsidRPr="004E583A" w:rsidTr="002C4E38">
        <w:trPr>
          <w:trHeight w:val="47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1.303.00</w:t>
            </w:r>
          </w:p>
        </w:tc>
        <w:tc>
          <w:tcPr>
            <w:tcW w:w="3591" w:type="dxa"/>
            <w:tcBorders>
              <w:top w:val="single" w:sz="4" w:space="0" w:color="auto"/>
              <w:left w:val="nil"/>
              <w:bottom w:val="single" w:sz="4" w:space="0" w:color="auto"/>
              <w:right w:val="nil"/>
            </w:tcBorders>
            <w:shd w:val="clear" w:color="auto" w:fill="auto"/>
            <w:vAlign w:val="center"/>
            <w:hideMark/>
          </w:tcPr>
          <w:p w:rsidR="004E583A" w:rsidRPr="004E583A" w:rsidRDefault="004E583A" w:rsidP="002C4E38">
            <w:pPr>
              <w:spacing w:after="0" w:line="240" w:lineRule="auto"/>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Расчеты по платежам в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212 601,86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3 519,6</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color w:val="000000"/>
                <w:sz w:val="28"/>
                <w:szCs w:val="28"/>
                <w:lang w:eastAsia="ru-RU"/>
              </w:rPr>
            </w:pPr>
            <w:r w:rsidRPr="004E583A">
              <w:rPr>
                <w:rFonts w:ascii="Times New Roman" w:eastAsia="Times New Roman" w:hAnsi="Times New Roman"/>
                <w:color w:val="000000"/>
                <w:sz w:val="28"/>
                <w:szCs w:val="28"/>
                <w:lang w:eastAsia="ru-RU"/>
              </w:rPr>
              <w:t>-209 082,26</w:t>
            </w:r>
          </w:p>
        </w:tc>
      </w:tr>
      <w:tr w:rsidR="004E583A" w:rsidRPr="004E583A" w:rsidTr="002C4E38">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1 092 154,61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3 551,52</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4E583A" w:rsidRPr="004E583A" w:rsidRDefault="004E583A" w:rsidP="002C4E38">
            <w:pPr>
              <w:spacing w:after="0" w:line="240" w:lineRule="auto"/>
              <w:jc w:val="center"/>
              <w:rPr>
                <w:rFonts w:ascii="Times New Roman" w:eastAsia="Times New Roman" w:hAnsi="Times New Roman"/>
                <w:b/>
                <w:bCs/>
                <w:color w:val="000000"/>
                <w:sz w:val="28"/>
                <w:szCs w:val="28"/>
                <w:lang w:eastAsia="ru-RU"/>
              </w:rPr>
            </w:pPr>
            <w:r w:rsidRPr="004E583A">
              <w:rPr>
                <w:rFonts w:ascii="Times New Roman" w:eastAsia="Times New Roman" w:hAnsi="Times New Roman"/>
                <w:b/>
                <w:bCs/>
                <w:color w:val="000000"/>
                <w:sz w:val="28"/>
                <w:szCs w:val="28"/>
                <w:lang w:eastAsia="ru-RU"/>
              </w:rPr>
              <w:t>-1 088 603,3</w:t>
            </w:r>
          </w:p>
        </w:tc>
      </w:tr>
    </w:tbl>
    <w:p w:rsidR="004E583A" w:rsidRPr="004E583A" w:rsidRDefault="004E583A" w:rsidP="004E583A">
      <w:pPr>
        <w:shd w:val="clear" w:color="auto" w:fill="FFFFFF"/>
        <w:spacing w:after="0" w:line="240" w:lineRule="auto"/>
        <w:ind w:right="38" w:firstLine="708"/>
        <w:jc w:val="both"/>
        <w:rPr>
          <w:rFonts w:ascii="Times New Roman" w:hAnsi="Times New Roman"/>
          <w:sz w:val="28"/>
          <w:szCs w:val="28"/>
        </w:rPr>
      </w:pPr>
    </w:p>
    <w:p w:rsidR="004E583A" w:rsidRPr="004E583A" w:rsidRDefault="004E583A" w:rsidP="004E583A">
      <w:pPr>
        <w:shd w:val="clear" w:color="auto" w:fill="FFFFFF"/>
        <w:spacing w:after="0" w:line="240" w:lineRule="auto"/>
        <w:ind w:right="38" w:firstLine="708"/>
        <w:jc w:val="both"/>
        <w:rPr>
          <w:rFonts w:ascii="Times New Roman" w:hAnsi="Times New Roman"/>
          <w:sz w:val="28"/>
          <w:szCs w:val="28"/>
        </w:rPr>
      </w:pPr>
      <w:r w:rsidRPr="004E583A">
        <w:rPr>
          <w:rFonts w:ascii="Times New Roman" w:hAnsi="Times New Roman"/>
          <w:color w:val="1A1A1A" w:themeColor="background1" w:themeShade="1A"/>
          <w:sz w:val="28"/>
          <w:szCs w:val="28"/>
        </w:rPr>
        <w:t>Как видно из данных, приведенных в таблице, кредиторская задолженность уменьшилась на сумму 1 088 603,3 и составила 3 551,52 рублей, в том числе  по счету 1.303.10 «</w:t>
      </w:r>
      <w:r w:rsidRPr="004E583A">
        <w:rPr>
          <w:rFonts w:ascii="Times New Roman" w:hAnsi="Times New Roman"/>
          <w:sz w:val="28"/>
          <w:szCs w:val="28"/>
        </w:rPr>
        <w:t>Расчеты по страховым взносам на обязательное пенсионное страхование на выплату страховой части трудовой пенсии» в сумме 3 519,6 рублей.</w:t>
      </w:r>
    </w:p>
    <w:p w:rsidR="004E583A" w:rsidRPr="004E583A" w:rsidRDefault="004E583A" w:rsidP="004E583A">
      <w:pPr>
        <w:shd w:val="clear" w:color="auto" w:fill="FFFFFF"/>
        <w:spacing w:after="0" w:line="240" w:lineRule="auto"/>
        <w:ind w:right="38" w:firstLine="708"/>
        <w:jc w:val="both"/>
        <w:rPr>
          <w:rFonts w:ascii="Times New Roman" w:hAnsi="Times New Roman"/>
          <w:sz w:val="28"/>
          <w:szCs w:val="28"/>
        </w:rPr>
      </w:pPr>
    </w:p>
    <w:p w:rsidR="004E583A" w:rsidRPr="004E583A"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4E583A">
        <w:rPr>
          <w:rFonts w:ascii="Times New Roman" w:eastAsia="Times New Roman" w:hAnsi="Times New Roman"/>
          <w:b/>
          <w:sz w:val="28"/>
          <w:szCs w:val="28"/>
          <w:lang w:eastAsia="ru-RU"/>
        </w:rPr>
        <w:t xml:space="preserve">Сведения о государственном (муниципальном) долге, предоставленных бюджетных кредитах </w:t>
      </w:r>
      <w:hyperlink r:id="rId47" w:history="1">
        <w:r w:rsidRPr="004E583A">
          <w:rPr>
            <w:rStyle w:val="a4"/>
            <w:rFonts w:ascii="Times New Roman" w:hAnsi="Times New Roman"/>
            <w:color w:val="auto"/>
            <w:sz w:val="28"/>
            <w:szCs w:val="28"/>
            <w:lang w:eastAsia="ru-RU"/>
          </w:rPr>
          <w:t>(ф. 0503172)</w:t>
        </w:r>
      </w:hyperlink>
      <w:r w:rsidRPr="004E583A">
        <w:rPr>
          <w:rFonts w:ascii="Times New Roman" w:eastAsia="Times New Roman" w:hAnsi="Times New Roman"/>
          <w:sz w:val="28"/>
          <w:szCs w:val="28"/>
          <w:lang w:eastAsia="ru-RU"/>
        </w:rPr>
        <w:t xml:space="preserve"> не соответствует порядку заполнения п. 169 Инструкции 191н, в частности,  отсутствуют разделы 1, 2, 4. Контрольные соотношения соблюдены: Остаток по счету 0 301 10 710 на конец отчетного периода в ф. 0503172 соответствует идентичному показателю в балансе ф 0503130.</w:t>
      </w:r>
    </w:p>
    <w:p w:rsidR="004E583A" w:rsidRPr="004E583A"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sz w:val="28"/>
          <w:szCs w:val="28"/>
        </w:rPr>
      </w:pPr>
    </w:p>
    <w:p w:rsidR="004E583A" w:rsidRPr="004E583A"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rPr>
      </w:pPr>
      <w:r w:rsidRPr="004E583A">
        <w:rPr>
          <w:rFonts w:ascii="Times New Roman" w:eastAsia="Times New Roman" w:hAnsi="Times New Roman"/>
          <w:b/>
          <w:sz w:val="28"/>
          <w:szCs w:val="28"/>
        </w:rPr>
        <w:t xml:space="preserve">Сведения об изменении остатков валюты баланса </w:t>
      </w:r>
      <w:hyperlink r:id="rId48" w:history="1">
        <w:r w:rsidRPr="004E583A">
          <w:rPr>
            <w:rStyle w:val="a4"/>
            <w:rFonts w:ascii="Times New Roman" w:hAnsi="Times New Roman"/>
            <w:color w:val="auto"/>
            <w:sz w:val="28"/>
            <w:szCs w:val="28"/>
          </w:rPr>
          <w:t>(ф. 0503173)</w:t>
        </w:r>
      </w:hyperlink>
      <w:r w:rsidRPr="004E583A">
        <w:rPr>
          <w:rFonts w:ascii="Times New Roman" w:eastAsia="Times New Roman" w:hAnsi="Times New Roman"/>
          <w:sz w:val="28"/>
          <w:szCs w:val="28"/>
        </w:rPr>
        <w:t xml:space="preserve"> предоставлены только в разрезе бюджетной деятельности, без раздела 2, в связи с чем, установить причины изменений валюты баланса не представляется возможным.  </w:t>
      </w:r>
    </w:p>
    <w:p w:rsidR="004E583A" w:rsidRPr="004E583A"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sz w:val="28"/>
          <w:szCs w:val="28"/>
        </w:rPr>
      </w:pPr>
    </w:p>
    <w:p w:rsidR="004E583A" w:rsidRPr="004E583A"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rPr>
      </w:pPr>
      <w:r w:rsidRPr="004E583A">
        <w:rPr>
          <w:rFonts w:ascii="Times New Roman" w:eastAsia="Times New Roman" w:hAnsi="Times New Roman"/>
          <w:b/>
          <w:sz w:val="28"/>
          <w:szCs w:val="28"/>
        </w:rPr>
        <w:t xml:space="preserve">Сведения о принятых и неисполненных обязательствах получателя бюджетных средств </w:t>
      </w:r>
      <w:hyperlink r:id="rId49" w:history="1">
        <w:r w:rsidRPr="004E583A">
          <w:rPr>
            <w:rStyle w:val="a4"/>
            <w:rFonts w:ascii="Times New Roman" w:hAnsi="Times New Roman"/>
            <w:color w:val="auto"/>
            <w:sz w:val="28"/>
            <w:szCs w:val="28"/>
          </w:rPr>
          <w:t>(ф. 0503175)</w:t>
        </w:r>
      </w:hyperlink>
      <w:r w:rsidRPr="004E583A">
        <w:rPr>
          <w:rFonts w:ascii="Times New Roman" w:eastAsia="Times New Roman" w:hAnsi="Times New Roman"/>
          <w:sz w:val="28"/>
          <w:szCs w:val="28"/>
        </w:rPr>
        <w:t xml:space="preserve">.  </w:t>
      </w:r>
    </w:p>
    <w:p w:rsidR="004E583A" w:rsidRPr="004E583A"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rPr>
      </w:pPr>
      <w:r w:rsidRPr="004E583A">
        <w:rPr>
          <w:rFonts w:ascii="Times New Roman" w:eastAsia="Times New Roman" w:hAnsi="Times New Roman"/>
          <w:sz w:val="28"/>
          <w:szCs w:val="28"/>
        </w:rPr>
        <w:lastRenderedPageBreak/>
        <w:t>Информация в приложении должна содержать аналитические данные о неисполненных бюджетных обязательствах, неисполненных денежных обязательствах, обязательствах, принятых сверх установленных лимитов, а также о суммах экономии, достигнутой в результате применения конкурентных способов определения поставщиков.</w:t>
      </w:r>
    </w:p>
    <w:p w:rsidR="004E583A" w:rsidRPr="004E583A"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rPr>
      </w:pPr>
      <w:r w:rsidRPr="004E583A">
        <w:rPr>
          <w:rFonts w:ascii="Times New Roman" w:eastAsia="Times New Roman" w:hAnsi="Times New Roman"/>
          <w:sz w:val="28"/>
          <w:szCs w:val="28"/>
        </w:rPr>
        <w:t xml:space="preserve">В нарушение п. 170.2  Инструкции № 191н,  отсутствует раздел 1, показатели данной формы не соответствуют показателям Отчета </w:t>
      </w:r>
      <w:hyperlink r:id="rId50" w:history="1">
        <w:r w:rsidRPr="004E583A">
          <w:rPr>
            <w:rStyle w:val="a4"/>
            <w:rFonts w:ascii="Times New Roman" w:hAnsi="Times New Roman"/>
            <w:color w:val="auto"/>
            <w:sz w:val="28"/>
            <w:szCs w:val="28"/>
          </w:rPr>
          <w:t>(ф.0503128)</w:t>
        </w:r>
      </w:hyperlink>
      <w:r w:rsidRPr="004E583A">
        <w:rPr>
          <w:rFonts w:ascii="Times New Roman" w:eastAsia="Times New Roman" w:hAnsi="Times New Roman"/>
          <w:sz w:val="28"/>
          <w:szCs w:val="28"/>
        </w:rPr>
        <w:t>.</w:t>
      </w:r>
    </w:p>
    <w:p w:rsidR="004E583A" w:rsidRPr="004E583A"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sz w:val="28"/>
          <w:szCs w:val="28"/>
        </w:rPr>
      </w:pPr>
    </w:p>
    <w:p w:rsidR="004E583A" w:rsidRPr="004E583A" w:rsidRDefault="004E583A" w:rsidP="004E583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rPr>
      </w:pPr>
      <w:r w:rsidRPr="004E583A">
        <w:rPr>
          <w:rFonts w:ascii="Times New Roman" w:eastAsia="Times New Roman" w:hAnsi="Times New Roman"/>
          <w:b/>
          <w:sz w:val="28"/>
          <w:szCs w:val="28"/>
        </w:rPr>
        <w:t xml:space="preserve">Сведения об использовании информационно-коммуникационных технологий </w:t>
      </w:r>
      <w:hyperlink r:id="rId51" w:history="1">
        <w:r w:rsidRPr="004E583A">
          <w:rPr>
            <w:rStyle w:val="a4"/>
            <w:rFonts w:ascii="Times New Roman" w:hAnsi="Times New Roman"/>
            <w:color w:val="auto"/>
            <w:sz w:val="28"/>
            <w:szCs w:val="28"/>
          </w:rPr>
          <w:t>(ф. 0503177)</w:t>
        </w:r>
      </w:hyperlink>
      <w:r w:rsidRPr="004E583A">
        <w:rPr>
          <w:rFonts w:ascii="Times New Roman" w:eastAsia="Times New Roman" w:hAnsi="Times New Roman"/>
          <w:b/>
          <w:sz w:val="28"/>
          <w:szCs w:val="28"/>
        </w:rPr>
        <w:t xml:space="preserve"> </w:t>
      </w:r>
      <w:r w:rsidRPr="004E583A">
        <w:rPr>
          <w:rFonts w:ascii="Times New Roman" w:eastAsia="Times New Roman" w:hAnsi="Times New Roman"/>
          <w:sz w:val="28"/>
          <w:szCs w:val="28"/>
        </w:rPr>
        <w:t>составлены в соответствии с указаниями п. 172 Инструкции 191н.</w:t>
      </w:r>
    </w:p>
    <w:p w:rsidR="004E583A" w:rsidRPr="004E583A" w:rsidRDefault="004E583A" w:rsidP="004E583A">
      <w:pPr>
        <w:shd w:val="clear" w:color="auto" w:fill="FFFFFF"/>
        <w:spacing w:after="0" w:line="240" w:lineRule="auto"/>
        <w:ind w:right="38" w:firstLine="708"/>
        <w:jc w:val="both"/>
        <w:rPr>
          <w:rFonts w:ascii="Times New Roman" w:hAnsi="Times New Roman"/>
          <w:sz w:val="28"/>
          <w:szCs w:val="28"/>
        </w:rPr>
      </w:pPr>
    </w:p>
    <w:p w:rsidR="004E583A" w:rsidRPr="004E583A" w:rsidRDefault="004E583A" w:rsidP="004E583A">
      <w:pPr>
        <w:shd w:val="clear" w:color="auto" w:fill="FFFFFF"/>
        <w:spacing w:after="0" w:line="240" w:lineRule="auto"/>
        <w:ind w:right="38" w:firstLine="708"/>
        <w:jc w:val="both"/>
        <w:rPr>
          <w:rFonts w:ascii="Times New Roman" w:hAnsi="Times New Roman"/>
          <w:sz w:val="28"/>
          <w:szCs w:val="28"/>
        </w:rPr>
      </w:pPr>
      <w:r w:rsidRPr="004E583A">
        <w:rPr>
          <w:rFonts w:ascii="Times New Roman" w:hAnsi="Times New Roman"/>
          <w:sz w:val="28"/>
          <w:szCs w:val="28"/>
        </w:rPr>
        <w:t xml:space="preserve">При проверке годовой бюджетной отчетности получателя бюджетных средств МУКЭКЦ «Эян» им. В.С. Еноховой было установлено несоответствие показателей отчетности данным регистров бюджетного учета и данным главной книги, что является нарушением Инструкции № 191н, отчетность учреждения признана недостоверной.  </w:t>
      </w:r>
    </w:p>
    <w:p w:rsidR="004E583A" w:rsidRPr="004E583A" w:rsidRDefault="004E583A" w:rsidP="004E583A">
      <w:pPr>
        <w:shd w:val="clear" w:color="auto" w:fill="FFFFFF"/>
        <w:spacing w:after="0" w:line="240" w:lineRule="auto"/>
        <w:ind w:right="38" w:firstLine="708"/>
        <w:jc w:val="both"/>
        <w:rPr>
          <w:rFonts w:ascii="Times New Roman" w:eastAsia="Times New Roman" w:hAnsi="Times New Roman"/>
          <w:sz w:val="28"/>
          <w:szCs w:val="28"/>
        </w:rPr>
      </w:pPr>
      <w:r w:rsidRPr="004E583A">
        <w:rPr>
          <w:rFonts w:ascii="Times New Roman" w:eastAsia="Times New Roman" w:hAnsi="Times New Roman"/>
          <w:sz w:val="28"/>
          <w:szCs w:val="28"/>
        </w:rPr>
        <w:t>Таким образом, состав и содержание годовой отчётности ГАБС за 2017 год не соответствует требованиям бюджетного законодательства. Представленная отчетность содержит недостоверные данные, что в целом снижает прозрачность и информативность отчёта об исполнении бюджета с</w:t>
      </w:r>
      <w:r w:rsidRPr="004E583A">
        <w:rPr>
          <w:rFonts w:ascii="Times New Roman" w:hAnsi="Times New Roman"/>
          <w:sz w:val="28"/>
          <w:szCs w:val="28"/>
        </w:rPr>
        <w:t>ельского поселения «Иенгринский эвенкийский национальный наслег» Нерюнгринского  района</w:t>
      </w:r>
      <w:r w:rsidRPr="004E583A">
        <w:rPr>
          <w:rFonts w:ascii="Times New Roman" w:eastAsia="Times New Roman" w:hAnsi="Times New Roman"/>
          <w:sz w:val="28"/>
          <w:szCs w:val="28"/>
        </w:rPr>
        <w:t>.</w:t>
      </w:r>
    </w:p>
    <w:p w:rsidR="008B1D59" w:rsidRDefault="008B1D59">
      <w:pPr>
        <w:rPr>
          <w:rFonts w:ascii="Times New Roman" w:hAnsi="Times New Roman"/>
          <w:sz w:val="28"/>
          <w:szCs w:val="28"/>
        </w:rPr>
      </w:pPr>
    </w:p>
    <w:p w:rsidR="004E583A" w:rsidRPr="007408C8" w:rsidRDefault="007408C8" w:rsidP="007408C8">
      <w:pPr>
        <w:spacing w:after="0" w:line="240" w:lineRule="auto"/>
        <w:rPr>
          <w:rFonts w:ascii="Times New Roman" w:hAnsi="Times New Roman"/>
          <w:sz w:val="28"/>
          <w:szCs w:val="28"/>
        </w:rPr>
      </w:pPr>
      <w:r w:rsidRPr="007408C8">
        <w:rPr>
          <w:rFonts w:ascii="Times New Roman" w:hAnsi="Times New Roman"/>
          <w:sz w:val="28"/>
          <w:szCs w:val="28"/>
        </w:rPr>
        <w:t>Председатель</w:t>
      </w:r>
    </w:p>
    <w:p w:rsidR="007408C8" w:rsidRPr="007408C8" w:rsidRDefault="007408C8" w:rsidP="007408C8">
      <w:pPr>
        <w:spacing w:after="0" w:line="240" w:lineRule="auto"/>
        <w:rPr>
          <w:rFonts w:ascii="Times New Roman" w:hAnsi="Times New Roman"/>
          <w:sz w:val="28"/>
          <w:szCs w:val="28"/>
        </w:rPr>
      </w:pPr>
      <w:r w:rsidRPr="007408C8">
        <w:rPr>
          <w:rFonts w:ascii="Times New Roman" w:hAnsi="Times New Roman"/>
          <w:sz w:val="28"/>
          <w:szCs w:val="28"/>
        </w:rPr>
        <w:t xml:space="preserve">Контрольно-счетной палаты </w:t>
      </w:r>
    </w:p>
    <w:p w:rsidR="007408C8" w:rsidRPr="007408C8" w:rsidRDefault="007408C8" w:rsidP="007408C8">
      <w:pPr>
        <w:spacing w:after="0" w:line="240" w:lineRule="auto"/>
        <w:rPr>
          <w:rFonts w:ascii="Times New Roman" w:hAnsi="Times New Roman"/>
          <w:sz w:val="28"/>
          <w:szCs w:val="28"/>
        </w:rPr>
      </w:pPr>
      <w:r w:rsidRPr="007408C8">
        <w:rPr>
          <w:rFonts w:ascii="Times New Roman" w:hAnsi="Times New Roman"/>
          <w:sz w:val="28"/>
          <w:szCs w:val="28"/>
        </w:rPr>
        <w:t>МО «Нерюнгринский район»</w:t>
      </w:r>
      <w:r w:rsidRPr="007408C8">
        <w:rPr>
          <w:rFonts w:ascii="Times New Roman" w:hAnsi="Times New Roman"/>
          <w:sz w:val="28"/>
          <w:szCs w:val="28"/>
        </w:rPr>
        <w:tab/>
      </w:r>
      <w:r w:rsidRPr="007408C8">
        <w:rPr>
          <w:rFonts w:ascii="Times New Roman" w:hAnsi="Times New Roman"/>
          <w:sz w:val="28"/>
          <w:szCs w:val="28"/>
        </w:rPr>
        <w:tab/>
      </w:r>
      <w:r w:rsidRPr="007408C8">
        <w:rPr>
          <w:rFonts w:ascii="Times New Roman" w:hAnsi="Times New Roman"/>
          <w:sz w:val="28"/>
          <w:szCs w:val="28"/>
        </w:rPr>
        <w:tab/>
      </w:r>
      <w:r w:rsidRPr="007408C8">
        <w:rPr>
          <w:rFonts w:ascii="Times New Roman" w:hAnsi="Times New Roman"/>
          <w:sz w:val="28"/>
          <w:szCs w:val="28"/>
        </w:rPr>
        <w:tab/>
      </w:r>
      <w:r w:rsidRPr="007408C8">
        <w:rPr>
          <w:rFonts w:ascii="Times New Roman" w:hAnsi="Times New Roman"/>
          <w:sz w:val="28"/>
          <w:szCs w:val="28"/>
        </w:rPr>
        <w:tab/>
      </w:r>
      <w:r w:rsidR="00B86EDF">
        <w:rPr>
          <w:rFonts w:ascii="Times New Roman" w:hAnsi="Times New Roman"/>
          <w:sz w:val="28"/>
          <w:szCs w:val="28"/>
        </w:rPr>
        <w:tab/>
      </w:r>
      <w:bookmarkStart w:id="0" w:name="_GoBack"/>
      <w:bookmarkEnd w:id="0"/>
      <w:r w:rsidRPr="007408C8">
        <w:rPr>
          <w:rFonts w:ascii="Times New Roman" w:hAnsi="Times New Roman"/>
          <w:sz w:val="28"/>
          <w:szCs w:val="28"/>
        </w:rPr>
        <w:t>Ю.С. Гнилицкая</w:t>
      </w:r>
    </w:p>
    <w:p w:rsidR="007408C8" w:rsidRDefault="007408C8" w:rsidP="007408C8">
      <w:pPr>
        <w:spacing w:line="240" w:lineRule="auto"/>
        <w:rPr>
          <w:rFonts w:ascii="Times New Roman" w:hAnsi="Times New Roman"/>
          <w:b/>
          <w:i/>
        </w:rPr>
      </w:pPr>
    </w:p>
    <w:p w:rsidR="007408C8" w:rsidRDefault="007408C8" w:rsidP="007408C8">
      <w:pPr>
        <w:spacing w:line="240" w:lineRule="auto"/>
        <w:rPr>
          <w:rFonts w:ascii="Times New Roman" w:hAnsi="Times New Roman"/>
          <w:b/>
          <w:i/>
        </w:rPr>
      </w:pPr>
    </w:p>
    <w:p w:rsidR="007408C8" w:rsidRPr="00DA1692" w:rsidRDefault="007408C8" w:rsidP="007408C8">
      <w:pPr>
        <w:spacing w:line="240" w:lineRule="auto"/>
        <w:rPr>
          <w:rFonts w:ascii="Times New Roman" w:hAnsi="Times New Roman"/>
          <w:b/>
          <w:i/>
        </w:rPr>
      </w:pPr>
      <w:r w:rsidRPr="00DA1692">
        <w:rPr>
          <w:rFonts w:ascii="Times New Roman" w:hAnsi="Times New Roman"/>
          <w:b/>
          <w:i/>
        </w:rPr>
        <w:t>С актом ознакомлены:</w:t>
      </w:r>
    </w:p>
    <w:p w:rsidR="007408C8" w:rsidRPr="00DA1692" w:rsidRDefault="007408C8" w:rsidP="007408C8">
      <w:pPr>
        <w:spacing w:line="240" w:lineRule="auto"/>
        <w:rPr>
          <w:rFonts w:ascii="Times New Roman" w:hAnsi="Times New Roman"/>
          <w:b/>
        </w:rPr>
      </w:pPr>
      <w:r w:rsidRPr="00DA1692">
        <w:rPr>
          <w:rFonts w:ascii="Times New Roman" w:hAnsi="Times New Roman"/>
          <w:b/>
        </w:rPr>
        <w:t>___________________________________</w:t>
      </w:r>
      <w:r>
        <w:rPr>
          <w:rFonts w:ascii="Times New Roman" w:hAnsi="Times New Roman"/>
          <w:b/>
        </w:rPr>
        <w:t>_________________________________</w:t>
      </w:r>
      <w:r>
        <w:rPr>
          <w:rFonts w:ascii="Times New Roman" w:hAnsi="Times New Roman"/>
          <w:b/>
        </w:rPr>
        <w:t>_________________</w:t>
      </w:r>
    </w:p>
    <w:p w:rsidR="007408C8" w:rsidRPr="00DA1692" w:rsidRDefault="007408C8" w:rsidP="007408C8">
      <w:pPr>
        <w:spacing w:line="240" w:lineRule="auto"/>
        <w:ind w:right="-284"/>
        <w:rPr>
          <w:rFonts w:ascii="Times New Roman" w:hAnsi="Times New Roman"/>
          <w:b/>
        </w:rPr>
      </w:pPr>
      <w:r w:rsidRPr="00DA1692">
        <w:rPr>
          <w:rFonts w:ascii="Times New Roman" w:hAnsi="Times New Roman"/>
          <w:b/>
        </w:rPr>
        <w:t xml:space="preserve">                  должность                                 личная подпись                   инициалы, фамилия, дата</w:t>
      </w:r>
    </w:p>
    <w:p w:rsidR="007408C8" w:rsidRDefault="007408C8" w:rsidP="007408C8">
      <w:pPr>
        <w:spacing w:line="240" w:lineRule="auto"/>
        <w:rPr>
          <w:rFonts w:ascii="Times New Roman" w:hAnsi="Times New Roman"/>
          <w:b/>
        </w:rPr>
      </w:pPr>
    </w:p>
    <w:p w:rsidR="007408C8" w:rsidRPr="00DA1692" w:rsidRDefault="007408C8" w:rsidP="007408C8">
      <w:pPr>
        <w:spacing w:line="240" w:lineRule="auto"/>
        <w:rPr>
          <w:rFonts w:ascii="Times New Roman" w:hAnsi="Times New Roman"/>
          <w:b/>
        </w:rPr>
      </w:pPr>
      <w:r w:rsidRPr="00DA1692">
        <w:rPr>
          <w:rFonts w:ascii="Times New Roman" w:hAnsi="Times New Roman"/>
          <w:b/>
        </w:rPr>
        <w:t>Экземпляр акта получил:</w:t>
      </w:r>
    </w:p>
    <w:p w:rsidR="007408C8" w:rsidRPr="00DA1692" w:rsidRDefault="007408C8" w:rsidP="007408C8">
      <w:pPr>
        <w:spacing w:line="240" w:lineRule="auto"/>
        <w:rPr>
          <w:rFonts w:ascii="Times New Roman" w:hAnsi="Times New Roman"/>
          <w:b/>
        </w:rPr>
      </w:pPr>
      <w:r w:rsidRPr="00DA1692">
        <w:rPr>
          <w:rFonts w:ascii="Times New Roman" w:hAnsi="Times New Roman"/>
          <w:b/>
        </w:rPr>
        <w:t>_______________________________________</w:t>
      </w:r>
      <w:r>
        <w:rPr>
          <w:rFonts w:ascii="Times New Roman" w:hAnsi="Times New Roman"/>
          <w:b/>
        </w:rPr>
        <w:t>_________________________</w:t>
      </w:r>
      <w:r>
        <w:rPr>
          <w:rFonts w:ascii="Times New Roman" w:hAnsi="Times New Roman"/>
          <w:b/>
        </w:rPr>
        <w:t>_____________________</w:t>
      </w:r>
    </w:p>
    <w:p w:rsidR="004E583A" w:rsidRDefault="007408C8" w:rsidP="007408C8">
      <w:pPr>
        <w:spacing w:line="240" w:lineRule="auto"/>
        <w:ind w:right="-284"/>
        <w:rPr>
          <w:rFonts w:ascii="Times New Roman" w:hAnsi="Times New Roman"/>
          <w:b/>
        </w:rPr>
      </w:pPr>
      <w:r w:rsidRPr="00DA1692">
        <w:rPr>
          <w:rFonts w:ascii="Times New Roman" w:hAnsi="Times New Roman"/>
          <w:b/>
        </w:rPr>
        <w:t xml:space="preserve">                 должность                                  личная подпись                       инициалы, фамилия, дата</w:t>
      </w:r>
    </w:p>
    <w:p w:rsidR="007408C8" w:rsidRDefault="007408C8" w:rsidP="007408C8">
      <w:pPr>
        <w:spacing w:line="240" w:lineRule="auto"/>
        <w:ind w:right="-284"/>
        <w:rPr>
          <w:rFonts w:ascii="Times New Roman" w:hAnsi="Times New Roman"/>
          <w:sz w:val="28"/>
          <w:szCs w:val="28"/>
        </w:rPr>
      </w:pPr>
    </w:p>
    <w:p w:rsidR="004E583A" w:rsidRDefault="004E583A">
      <w:pPr>
        <w:rPr>
          <w:rFonts w:ascii="Times New Roman" w:hAnsi="Times New Roman"/>
          <w:sz w:val="28"/>
          <w:szCs w:val="28"/>
        </w:rPr>
      </w:pPr>
    </w:p>
    <w:p w:rsidR="004E583A" w:rsidRDefault="004E583A">
      <w:pPr>
        <w:rPr>
          <w:rFonts w:ascii="Times New Roman" w:hAnsi="Times New Roman"/>
          <w:sz w:val="28"/>
          <w:szCs w:val="28"/>
        </w:rPr>
      </w:pPr>
    </w:p>
    <w:p w:rsidR="004E583A" w:rsidRPr="00DA1692" w:rsidRDefault="004E583A" w:rsidP="004E583A">
      <w:pPr>
        <w:tabs>
          <w:tab w:val="left" w:pos="6945"/>
        </w:tabs>
        <w:spacing w:after="0"/>
        <w:jc w:val="right"/>
        <w:rPr>
          <w:rFonts w:ascii="Times New Roman" w:eastAsia="Times New Roman" w:hAnsi="Times New Roman"/>
          <w:sz w:val="28"/>
          <w:szCs w:val="28"/>
          <w:lang w:eastAsia="ar-SA"/>
        </w:rPr>
      </w:pPr>
      <w:r w:rsidRPr="00DA1692">
        <w:rPr>
          <w:rFonts w:ascii="Times New Roman" w:eastAsia="Times New Roman" w:hAnsi="Times New Roman"/>
          <w:sz w:val="28"/>
          <w:szCs w:val="28"/>
          <w:lang w:eastAsia="ar-SA"/>
        </w:rPr>
        <w:lastRenderedPageBreak/>
        <w:t>Приложение № 1</w:t>
      </w:r>
    </w:p>
    <w:p w:rsidR="004E583A" w:rsidRPr="00DA1692" w:rsidRDefault="004E583A" w:rsidP="004E583A">
      <w:pPr>
        <w:spacing w:after="0"/>
        <w:jc w:val="right"/>
        <w:rPr>
          <w:rFonts w:ascii="Times New Roman" w:eastAsia="Times New Roman" w:hAnsi="Times New Roman"/>
          <w:sz w:val="28"/>
          <w:szCs w:val="28"/>
          <w:lang w:eastAsia="ar-SA"/>
        </w:rPr>
      </w:pPr>
      <w:r w:rsidRPr="00DA1692">
        <w:rPr>
          <w:rFonts w:ascii="Times New Roman" w:eastAsia="Times New Roman" w:hAnsi="Times New Roman"/>
          <w:sz w:val="28"/>
          <w:szCs w:val="28"/>
          <w:lang w:eastAsia="ar-SA"/>
        </w:rPr>
        <w:t>к акту по результатам контрольного мероприятия</w:t>
      </w:r>
    </w:p>
    <w:p w:rsidR="004E583A" w:rsidRPr="00C13771" w:rsidRDefault="004E583A" w:rsidP="004E583A">
      <w:pPr>
        <w:spacing w:after="0"/>
        <w:jc w:val="right"/>
        <w:rPr>
          <w:rFonts w:ascii="Times New Roman" w:eastAsia="Times New Roman" w:hAnsi="Times New Roman"/>
          <w:sz w:val="28"/>
          <w:szCs w:val="28"/>
          <w:lang w:eastAsia="ar-SA"/>
        </w:rPr>
      </w:pPr>
      <w:r w:rsidRPr="00C13771">
        <w:rPr>
          <w:rFonts w:ascii="Times New Roman" w:eastAsia="Times New Roman" w:hAnsi="Times New Roman"/>
          <w:sz w:val="28"/>
          <w:szCs w:val="28"/>
          <w:lang w:eastAsia="ar-SA"/>
        </w:rPr>
        <w:t>от «</w:t>
      </w:r>
      <w:r>
        <w:rPr>
          <w:rFonts w:ascii="Times New Roman" w:eastAsia="Times New Roman" w:hAnsi="Times New Roman"/>
          <w:sz w:val="28"/>
          <w:szCs w:val="28"/>
          <w:lang w:eastAsia="ar-SA"/>
        </w:rPr>
        <w:t>28</w:t>
      </w:r>
      <w:r w:rsidRPr="00C13771">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апреля</w:t>
      </w:r>
      <w:r w:rsidRPr="00C13771">
        <w:rPr>
          <w:rFonts w:ascii="Times New Roman" w:eastAsia="Times New Roman" w:hAnsi="Times New Roman"/>
          <w:sz w:val="28"/>
          <w:szCs w:val="28"/>
          <w:lang w:eastAsia="ar-SA"/>
        </w:rPr>
        <w:t xml:space="preserve"> 201</w:t>
      </w:r>
      <w:r>
        <w:rPr>
          <w:rFonts w:ascii="Times New Roman" w:eastAsia="Times New Roman" w:hAnsi="Times New Roman"/>
          <w:sz w:val="28"/>
          <w:szCs w:val="28"/>
          <w:lang w:eastAsia="ar-SA"/>
        </w:rPr>
        <w:t>8</w:t>
      </w:r>
      <w:r>
        <w:rPr>
          <w:rFonts w:ascii="Times New Roman" w:eastAsia="Times New Roman" w:hAnsi="Times New Roman"/>
          <w:sz w:val="28"/>
          <w:szCs w:val="28"/>
          <w:lang w:eastAsia="ar-SA"/>
        </w:rPr>
        <w:t xml:space="preserve"> г</w:t>
      </w:r>
      <w:r w:rsidRPr="00C13771">
        <w:rPr>
          <w:rFonts w:ascii="Times New Roman" w:eastAsia="Times New Roman" w:hAnsi="Times New Roman"/>
          <w:sz w:val="28"/>
          <w:szCs w:val="28"/>
          <w:lang w:eastAsia="ar-SA"/>
        </w:rPr>
        <w:t xml:space="preserve">. </w:t>
      </w:r>
    </w:p>
    <w:p w:rsidR="004E583A" w:rsidRPr="00DA1692" w:rsidRDefault="004E583A" w:rsidP="004E583A">
      <w:pPr>
        <w:spacing w:after="0"/>
        <w:jc w:val="right"/>
        <w:rPr>
          <w:rFonts w:ascii="Times New Roman" w:eastAsia="Times New Roman" w:hAnsi="Times New Roman"/>
          <w:sz w:val="28"/>
          <w:szCs w:val="28"/>
          <w:lang w:eastAsia="ar-SA"/>
        </w:rPr>
      </w:pPr>
    </w:p>
    <w:p w:rsidR="004E583A" w:rsidRPr="00DA1692" w:rsidRDefault="004E583A" w:rsidP="004E583A">
      <w:pPr>
        <w:keepNext/>
        <w:tabs>
          <w:tab w:val="num" w:pos="576"/>
        </w:tabs>
        <w:spacing w:after="0"/>
        <w:ind w:right="-284"/>
        <w:jc w:val="center"/>
        <w:outlineLvl w:val="1"/>
        <w:rPr>
          <w:rFonts w:ascii="Times New Roman" w:eastAsia="Times New Roman" w:hAnsi="Times New Roman"/>
          <w:b/>
          <w:caps/>
          <w:sz w:val="28"/>
          <w:szCs w:val="28"/>
          <w:lang w:eastAsia="ar-SA"/>
        </w:rPr>
      </w:pPr>
      <w:r w:rsidRPr="00DA1692">
        <w:rPr>
          <w:rFonts w:ascii="Times New Roman" w:eastAsia="Times New Roman" w:hAnsi="Times New Roman"/>
          <w:b/>
          <w:caps/>
          <w:sz w:val="28"/>
          <w:szCs w:val="28"/>
          <w:lang w:eastAsia="ar-SA"/>
        </w:rPr>
        <w:t>Перечень</w:t>
      </w:r>
    </w:p>
    <w:p w:rsidR="004E583A" w:rsidRPr="00DA1692" w:rsidRDefault="004E583A" w:rsidP="004E583A">
      <w:pPr>
        <w:keepNext/>
        <w:spacing w:after="60"/>
        <w:ind w:right="-284"/>
        <w:jc w:val="center"/>
        <w:outlineLvl w:val="2"/>
        <w:rPr>
          <w:rFonts w:ascii="Times New Roman" w:eastAsia="Times New Roman" w:hAnsi="Times New Roman"/>
          <w:b/>
          <w:bCs/>
          <w:sz w:val="28"/>
          <w:szCs w:val="28"/>
          <w:lang w:eastAsia="ar-SA"/>
        </w:rPr>
      </w:pPr>
      <w:r w:rsidRPr="00DA1692">
        <w:rPr>
          <w:rFonts w:ascii="Times New Roman" w:eastAsia="Times New Roman" w:hAnsi="Times New Roman"/>
          <w:b/>
          <w:bCs/>
          <w:sz w:val="28"/>
          <w:szCs w:val="28"/>
          <w:lang w:eastAsia="ar-SA"/>
        </w:rPr>
        <w:t xml:space="preserve">законов и иных нормативных правовых актов Российской Федерации, Республики Саха (Якутия), </w:t>
      </w:r>
      <w:r>
        <w:rPr>
          <w:rFonts w:ascii="Times New Roman" w:eastAsia="Times New Roman" w:hAnsi="Times New Roman"/>
          <w:b/>
          <w:bCs/>
          <w:sz w:val="28"/>
          <w:szCs w:val="28"/>
          <w:lang w:eastAsia="ar-SA"/>
        </w:rPr>
        <w:t>сельского поселения «Иенгринский эвенкийский национальный наслег</w:t>
      </w:r>
      <w:r w:rsidRPr="00DA1692">
        <w:rPr>
          <w:rFonts w:ascii="Times New Roman" w:eastAsia="Times New Roman" w:hAnsi="Times New Roman"/>
          <w:b/>
          <w:bCs/>
          <w:sz w:val="28"/>
          <w:szCs w:val="28"/>
          <w:lang w:eastAsia="ar-SA"/>
        </w:rPr>
        <w:t>, исполнение которых проверено в ходе контрольного мероприятия</w:t>
      </w:r>
    </w:p>
    <w:tbl>
      <w:tblPr>
        <w:tblStyle w:val="a5"/>
        <w:tblW w:w="9606" w:type="dxa"/>
        <w:tblLook w:val="04A0" w:firstRow="1" w:lastRow="0" w:firstColumn="1" w:lastColumn="0" w:noHBand="0" w:noVBand="1"/>
      </w:tblPr>
      <w:tblGrid>
        <w:gridCol w:w="959"/>
        <w:gridCol w:w="8647"/>
      </w:tblGrid>
      <w:tr w:rsidR="004E583A" w:rsidRPr="00DA1692" w:rsidTr="004E583A">
        <w:tc>
          <w:tcPr>
            <w:tcW w:w="959" w:type="dxa"/>
            <w:vAlign w:val="center"/>
          </w:tcPr>
          <w:p w:rsidR="004E583A" w:rsidRPr="005574E9" w:rsidRDefault="004E583A" w:rsidP="002C4E38">
            <w:pPr>
              <w:ind w:left="-284" w:right="-249" w:firstLine="142"/>
              <w:jc w:val="center"/>
              <w:rPr>
                <w:rFonts w:ascii="Times New Roman" w:eastAsia="Times New Roman" w:hAnsi="Times New Roman"/>
                <w:b/>
                <w:sz w:val="24"/>
                <w:szCs w:val="24"/>
                <w:lang w:eastAsia="ar-SA"/>
              </w:rPr>
            </w:pPr>
            <w:r w:rsidRPr="005574E9">
              <w:rPr>
                <w:rFonts w:ascii="Times New Roman" w:eastAsia="Times New Roman" w:hAnsi="Times New Roman"/>
                <w:b/>
                <w:sz w:val="24"/>
                <w:szCs w:val="24"/>
                <w:lang w:eastAsia="ar-SA"/>
              </w:rPr>
              <w:t xml:space="preserve">№ </w:t>
            </w:r>
          </w:p>
          <w:p w:rsidR="004E583A" w:rsidRPr="00DA1692" w:rsidRDefault="004E583A" w:rsidP="002C4E38">
            <w:pPr>
              <w:ind w:left="-284" w:right="-249" w:firstLine="142"/>
              <w:jc w:val="center"/>
              <w:rPr>
                <w:rFonts w:ascii="Times New Roman" w:eastAsia="Times New Roman" w:hAnsi="Times New Roman"/>
                <w:b/>
                <w:sz w:val="28"/>
                <w:szCs w:val="28"/>
                <w:lang w:eastAsia="ar-SA"/>
              </w:rPr>
            </w:pPr>
            <w:r w:rsidRPr="005574E9">
              <w:rPr>
                <w:rFonts w:ascii="Times New Roman" w:eastAsia="Times New Roman" w:hAnsi="Times New Roman"/>
                <w:b/>
                <w:sz w:val="24"/>
                <w:szCs w:val="24"/>
                <w:lang w:eastAsia="ar-SA"/>
              </w:rPr>
              <w:t>п/п</w:t>
            </w:r>
          </w:p>
        </w:tc>
        <w:tc>
          <w:tcPr>
            <w:tcW w:w="8647" w:type="dxa"/>
            <w:vAlign w:val="center"/>
          </w:tcPr>
          <w:p w:rsidR="004E583A" w:rsidRPr="00DA1692" w:rsidRDefault="004E583A" w:rsidP="002C4E38">
            <w:pPr>
              <w:ind w:right="33"/>
              <w:jc w:val="center"/>
              <w:rPr>
                <w:rFonts w:ascii="Times New Roman" w:eastAsia="Times New Roman" w:hAnsi="Times New Roman"/>
                <w:b/>
                <w:sz w:val="28"/>
                <w:szCs w:val="28"/>
                <w:lang w:eastAsia="ar-SA"/>
              </w:rPr>
            </w:pPr>
            <w:r w:rsidRPr="00DA1692">
              <w:rPr>
                <w:rFonts w:ascii="Times New Roman" w:eastAsia="Times New Roman" w:hAnsi="Times New Roman"/>
                <w:b/>
                <w:sz w:val="24"/>
                <w:szCs w:val="24"/>
                <w:lang w:eastAsia="ar-SA"/>
              </w:rPr>
              <w:t>Название законов и иных нормативных правовых актов с указанием даты и номера акта</w:t>
            </w:r>
          </w:p>
        </w:tc>
      </w:tr>
      <w:tr w:rsidR="004E583A" w:rsidRPr="00DA1692" w:rsidTr="004E583A">
        <w:tc>
          <w:tcPr>
            <w:tcW w:w="959" w:type="dxa"/>
            <w:vAlign w:val="center"/>
          </w:tcPr>
          <w:p w:rsidR="004E583A" w:rsidRPr="00DA1692" w:rsidRDefault="004E583A" w:rsidP="002C4E38">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p>
        </w:tc>
        <w:tc>
          <w:tcPr>
            <w:tcW w:w="8647" w:type="dxa"/>
          </w:tcPr>
          <w:p w:rsidR="004E583A" w:rsidRPr="00DA1692" w:rsidRDefault="004E583A" w:rsidP="002C4E38">
            <w:pPr>
              <w:autoSpaceDE w:val="0"/>
              <w:autoSpaceDN w:val="0"/>
              <w:adjustRightInd w:val="0"/>
              <w:ind w:firstLine="0"/>
              <w:rPr>
                <w:rFonts w:ascii="Times New Roman" w:eastAsia="Times New Roman" w:hAnsi="Times New Roman"/>
                <w:sz w:val="28"/>
                <w:szCs w:val="28"/>
              </w:rPr>
            </w:pPr>
            <w:r w:rsidRPr="008E6F5C">
              <w:rPr>
                <w:rFonts w:ascii="Times New Roman" w:eastAsia="Times New Roman" w:hAnsi="Times New Roman"/>
                <w:sz w:val="28"/>
                <w:szCs w:val="28"/>
              </w:rPr>
              <w:t xml:space="preserve">"Бюджетный кодекс Российской Федерации" от 31.07.1998 N 145-ФЗ </w:t>
            </w:r>
          </w:p>
        </w:tc>
      </w:tr>
      <w:tr w:rsidR="004E583A" w:rsidRPr="00DA1692" w:rsidTr="004E583A">
        <w:trPr>
          <w:trHeight w:val="121"/>
        </w:trPr>
        <w:tc>
          <w:tcPr>
            <w:tcW w:w="959" w:type="dxa"/>
            <w:vAlign w:val="center"/>
          </w:tcPr>
          <w:p w:rsidR="004E583A" w:rsidRPr="00DA1692" w:rsidRDefault="004E583A" w:rsidP="002C4E38">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p>
        </w:tc>
        <w:tc>
          <w:tcPr>
            <w:tcW w:w="8647" w:type="dxa"/>
          </w:tcPr>
          <w:p w:rsidR="004E583A" w:rsidRPr="00DA1692" w:rsidRDefault="004E583A" w:rsidP="002C4E38">
            <w:pPr>
              <w:autoSpaceDE w:val="0"/>
              <w:autoSpaceDN w:val="0"/>
              <w:adjustRightInd w:val="0"/>
              <w:ind w:firstLine="0"/>
              <w:rPr>
                <w:rFonts w:ascii="Times New Roman" w:eastAsia="Times New Roman" w:hAnsi="Times New Roman"/>
                <w:sz w:val="28"/>
                <w:szCs w:val="28"/>
              </w:rPr>
            </w:pPr>
            <w:r w:rsidRPr="00211400">
              <w:rPr>
                <w:rFonts w:ascii="Times New Roman" w:eastAsia="Times New Roman" w:hAnsi="Times New Roman"/>
                <w:sz w:val="28"/>
                <w:szCs w:val="28"/>
              </w:rPr>
              <w:t>Приказ Минфина России от 28.12.2010 N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w:t>
            </w:r>
            <w:r>
              <w:rPr>
                <w:rFonts w:ascii="Times New Roman" w:eastAsia="Times New Roman" w:hAnsi="Times New Roman"/>
                <w:sz w:val="28"/>
                <w:szCs w:val="28"/>
              </w:rPr>
              <w:t>й системы Российской Федерации".</w:t>
            </w:r>
          </w:p>
        </w:tc>
      </w:tr>
      <w:tr w:rsidR="004E583A" w:rsidRPr="00DA1692" w:rsidTr="004E583A">
        <w:trPr>
          <w:trHeight w:val="121"/>
        </w:trPr>
        <w:tc>
          <w:tcPr>
            <w:tcW w:w="959" w:type="dxa"/>
            <w:vAlign w:val="center"/>
          </w:tcPr>
          <w:p w:rsidR="004E583A" w:rsidRDefault="004E583A" w:rsidP="002C4E38">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p>
        </w:tc>
        <w:tc>
          <w:tcPr>
            <w:tcW w:w="8647" w:type="dxa"/>
          </w:tcPr>
          <w:p w:rsidR="004E583A" w:rsidRPr="00211400" w:rsidRDefault="004E583A" w:rsidP="002C4E38">
            <w:pPr>
              <w:autoSpaceDE w:val="0"/>
              <w:autoSpaceDN w:val="0"/>
              <w:adjustRightInd w:val="0"/>
              <w:ind w:firstLine="0"/>
              <w:rPr>
                <w:rFonts w:ascii="Times New Roman" w:eastAsia="Times New Roman" w:hAnsi="Times New Roman"/>
                <w:sz w:val="28"/>
                <w:szCs w:val="28"/>
              </w:rPr>
            </w:pPr>
            <w:r>
              <w:rPr>
                <w:rFonts w:ascii="Times New Roman" w:eastAsia="Times New Roman" w:hAnsi="Times New Roman"/>
                <w:sz w:val="28"/>
                <w:szCs w:val="28"/>
              </w:rPr>
              <w:t xml:space="preserve">Контрольные соотношения, разработанные Федеральным казначейством на основании требований Приказа Минфина </w:t>
            </w:r>
            <w:r w:rsidRPr="00211400">
              <w:rPr>
                <w:rFonts w:ascii="Times New Roman" w:eastAsia="Times New Roman" w:hAnsi="Times New Roman"/>
                <w:sz w:val="28"/>
                <w:szCs w:val="28"/>
              </w:rPr>
              <w:t xml:space="preserve">от 28.12.2010 N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tc>
      </w:tr>
      <w:tr w:rsidR="004E583A" w:rsidRPr="00DA1692" w:rsidTr="004E583A">
        <w:trPr>
          <w:trHeight w:val="121"/>
        </w:trPr>
        <w:tc>
          <w:tcPr>
            <w:tcW w:w="959" w:type="dxa"/>
            <w:vAlign w:val="center"/>
          </w:tcPr>
          <w:p w:rsidR="004E583A" w:rsidRDefault="004E583A" w:rsidP="002C4E38">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p>
        </w:tc>
        <w:tc>
          <w:tcPr>
            <w:tcW w:w="8647" w:type="dxa"/>
          </w:tcPr>
          <w:p w:rsidR="004E583A" w:rsidRPr="004E583A" w:rsidRDefault="004E583A" w:rsidP="004E583A">
            <w:pPr>
              <w:autoSpaceDE w:val="0"/>
              <w:autoSpaceDN w:val="0"/>
              <w:adjustRightInd w:val="0"/>
              <w:ind w:firstLine="0"/>
              <w:rPr>
                <w:rFonts w:ascii="Times New Roman" w:eastAsia="Times New Roman" w:hAnsi="Times New Roman"/>
                <w:sz w:val="28"/>
                <w:szCs w:val="28"/>
              </w:rPr>
            </w:pPr>
            <w:r w:rsidRPr="004E583A">
              <w:rPr>
                <w:rFonts w:ascii="Times New Roman" w:hAnsi="Times New Roman"/>
                <w:sz w:val="28"/>
                <w:szCs w:val="28"/>
              </w:rPr>
              <w:t>Положение о бюджетном процессе в сельском поселении «Иенгринский эвенкийский национальный наслег» Нерюнгринского района Республики Саха (Якутия), утвержденное решением Иенгринского наслежного Совета от 28.08.2015 года № 3-28</w:t>
            </w:r>
          </w:p>
        </w:tc>
      </w:tr>
      <w:tr w:rsidR="004E583A" w:rsidRPr="00DA1692" w:rsidTr="004E583A">
        <w:trPr>
          <w:trHeight w:val="121"/>
        </w:trPr>
        <w:tc>
          <w:tcPr>
            <w:tcW w:w="959" w:type="dxa"/>
            <w:vAlign w:val="center"/>
          </w:tcPr>
          <w:p w:rsidR="004E583A" w:rsidRDefault="004E583A" w:rsidP="002C4E38">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p>
          <w:p w:rsidR="004E583A" w:rsidRDefault="004E583A" w:rsidP="002C4E38">
            <w:pPr>
              <w:ind w:left="-284" w:right="-249" w:firstLine="142"/>
              <w:jc w:val="center"/>
              <w:rPr>
                <w:rFonts w:ascii="Times New Roman" w:eastAsia="Times New Roman" w:hAnsi="Times New Roman"/>
                <w:sz w:val="28"/>
                <w:szCs w:val="28"/>
                <w:lang w:eastAsia="ar-SA"/>
              </w:rPr>
            </w:pPr>
          </w:p>
        </w:tc>
        <w:tc>
          <w:tcPr>
            <w:tcW w:w="8647" w:type="dxa"/>
          </w:tcPr>
          <w:p w:rsidR="004E583A" w:rsidRPr="004E583A" w:rsidRDefault="004E583A" w:rsidP="002C4E38">
            <w:pPr>
              <w:autoSpaceDE w:val="0"/>
              <w:autoSpaceDN w:val="0"/>
              <w:adjustRightInd w:val="0"/>
              <w:ind w:firstLine="0"/>
              <w:rPr>
                <w:rFonts w:ascii="Times New Roman" w:eastAsia="Times New Roman" w:hAnsi="Times New Roman"/>
                <w:sz w:val="28"/>
                <w:szCs w:val="28"/>
              </w:rPr>
            </w:pPr>
            <w:r w:rsidRPr="004E583A">
              <w:rPr>
                <w:rFonts w:ascii="Times New Roman" w:hAnsi="Times New Roman"/>
                <w:sz w:val="28"/>
                <w:szCs w:val="28"/>
              </w:rPr>
              <w:t>Решение 43-й сессии депутатов Иенгринского наслежного Совета депутатов (</w:t>
            </w:r>
            <w:r w:rsidRPr="004E583A">
              <w:rPr>
                <w:rFonts w:ascii="Times New Roman" w:hAnsi="Times New Roman"/>
                <w:sz w:val="28"/>
                <w:szCs w:val="28"/>
                <w:lang w:val="en-US"/>
              </w:rPr>
              <w:t>III</w:t>
            </w:r>
            <w:r w:rsidRPr="004E583A">
              <w:rPr>
                <w:rFonts w:ascii="Times New Roman" w:hAnsi="Times New Roman"/>
                <w:sz w:val="28"/>
                <w:szCs w:val="28"/>
              </w:rPr>
              <w:t>-созыва) от 26.12.2016 № 2-43 «Об утверждении бюджета сельского поселения «Иенгринский эвенкийский национальный наслег» Нерюнгринского района на 2017 год»</w:t>
            </w:r>
            <w:r>
              <w:rPr>
                <w:rFonts w:ascii="Times New Roman" w:hAnsi="Times New Roman"/>
                <w:sz w:val="28"/>
                <w:szCs w:val="28"/>
              </w:rPr>
              <w:t xml:space="preserve"> (с изменениями)</w:t>
            </w:r>
          </w:p>
        </w:tc>
      </w:tr>
    </w:tbl>
    <w:p w:rsidR="004E583A" w:rsidRDefault="004E583A" w:rsidP="004E583A"/>
    <w:p w:rsidR="004E583A" w:rsidRDefault="004E583A">
      <w:pPr>
        <w:rPr>
          <w:rFonts w:ascii="Times New Roman" w:hAnsi="Times New Roman"/>
          <w:sz w:val="28"/>
          <w:szCs w:val="28"/>
        </w:rPr>
      </w:pPr>
    </w:p>
    <w:p w:rsidR="004E583A" w:rsidRPr="004E583A" w:rsidRDefault="004E583A">
      <w:pPr>
        <w:rPr>
          <w:rFonts w:ascii="Times New Roman" w:hAnsi="Times New Roman"/>
          <w:sz w:val="28"/>
          <w:szCs w:val="28"/>
        </w:rPr>
      </w:pPr>
    </w:p>
    <w:sectPr w:rsidR="004E583A" w:rsidRPr="004E5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0D93"/>
    <w:multiLevelType w:val="multilevel"/>
    <w:tmpl w:val="5C14CAB0"/>
    <w:lvl w:ilvl="0">
      <w:start w:val="1"/>
      <w:numFmt w:val="decimal"/>
      <w:lvlText w:val="%1."/>
      <w:lvlJc w:val="left"/>
      <w:pPr>
        <w:ind w:left="1002" w:hanging="360"/>
      </w:pPr>
      <w:rPr>
        <w:rFonts w:hint="default"/>
      </w:rPr>
    </w:lvl>
    <w:lvl w:ilvl="1">
      <w:start w:val="3"/>
      <w:numFmt w:val="decimal"/>
      <w:isLgl/>
      <w:lvlText w:val="%1.%2."/>
      <w:lvlJc w:val="left"/>
      <w:pPr>
        <w:ind w:left="142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920" w:hanging="1080"/>
      </w:pPr>
      <w:rPr>
        <w:rFonts w:hint="default"/>
        <w:b/>
      </w:rPr>
    </w:lvl>
    <w:lvl w:ilvl="4">
      <w:start w:val="1"/>
      <w:numFmt w:val="decimal"/>
      <w:isLgl/>
      <w:lvlText w:val="%1.%2.%3.%4.%5."/>
      <w:lvlJc w:val="left"/>
      <w:pPr>
        <w:ind w:left="1986" w:hanging="1080"/>
      </w:pPr>
      <w:rPr>
        <w:rFonts w:hint="default"/>
        <w:b/>
      </w:rPr>
    </w:lvl>
    <w:lvl w:ilvl="5">
      <w:start w:val="1"/>
      <w:numFmt w:val="decimal"/>
      <w:isLgl/>
      <w:lvlText w:val="%1.%2.%3.%4.%5.%6."/>
      <w:lvlJc w:val="left"/>
      <w:pPr>
        <w:ind w:left="2412" w:hanging="1440"/>
      </w:pPr>
      <w:rPr>
        <w:rFonts w:hint="default"/>
        <w:b/>
      </w:rPr>
    </w:lvl>
    <w:lvl w:ilvl="6">
      <w:start w:val="1"/>
      <w:numFmt w:val="decimal"/>
      <w:isLgl/>
      <w:lvlText w:val="%1.%2.%3.%4.%5.%6.%7."/>
      <w:lvlJc w:val="left"/>
      <w:pPr>
        <w:ind w:left="2838" w:hanging="1800"/>
      </w:pPr>
      <w:rPr>
        <w:rFonts w:hint="default"/>
        <w:b/>
      </w:rPr>
    </w:lvl>
    <w:lvl w:ilvl="7">
      <w:start w:val="1"/>
      <w:numFmt w:val="decimal"/>
      <w:isLgl/>
      <w:lvlText w:val="%1.%2.%3.%4.%5.%6.%7.%8."/>
      <w:lvlJc w:val="left"/>
      <w:pPr>
        <w:ind w:left="2904" w:hanging="1800"/>
      </w:pPr>
      <w:rPr>
        <w:rFonts w:hint="default"/>
        <w:b/>
      </w:rPr>
    </w:lvl>
    <w:lvl w:ilvl="8">
      <w:start w:val="1"/>
      <w:numFmt w:val="decimal"/>
      <w:isLgl/>
      <w:lvlText w:val="%1.%2.%3.%4.%5.%6.%7.%8.%9."/>
      <w:lvlJc w:val="left"/>
      <w:pPr>
        <w:ind w:left="3330" w:hanging="2160"/>
      </w:pPr>
      <w:rPr>
        <w:rFonts w:hint="default"/>
        <w:b/>
      </w:rPr>
    </w:lvl>
  </w:abstractNum>
  <w:abstractNum w:abstractNumId="1">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3A"/>
    <w:rsid w:val="004E583A"/>
    <w:rsid w:val="007408C8"/>
    <w:rsid w:val="008B1D59"/>
    <w:rsid w:val="00B86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44367420B1F883EE5A188B8439C12DEFDB007D61A435233F18C3E7C2EE60242C15DFF7E2BCv2BEH" TargetMode="External"/><Relationship Id="rId18" Type="http://schemas.openxmlformats.org/officeDocument/2006/relationships/hyperlink" Target="consultantplus://offline/ref=FBB9FFE48FC2E38EC56D467BE2356ED45D00C751A13E3DAE04844094488A4E006D1E8DD132A5881BAFv7D" TargetMode="External"/><Relationship Id="rId26" Type="http://schemas.openxmlformats.org/officeDocument/2006/relationships/hyperlink" Target="consultantplus://offline/ref=152EAD911CA3D7431D2A562D54EBCBFF63A32BFC80033AA4205B29706A92FC38A064C97DDE128965V4m1C" TargetMode="External"/><Relationship Id="rId39" Type="http://schemas.openxmlformats.org/officeDocument/2006/relationships/hyperlink" Target="consultantplus://offline/ref=DF1A0FD5FAE7902E0AEFCD4EE274F204075F97C077AC3861E43A7190FB22804AF7759FA03FC4B8B6MCEAI" TargetMode="External"/><Relationship Id="rId3" Type="http://schemas.openxmlformats.org/officeDocument/2006/relationships/styles" Target="styles.xml"/><Relationship Id="rId21" Type="http://schemas.openxmlformats.org/officeDocument/2006/relationships/hyperlink" Target="consultantplus://offline/ref=41604B9C818B75C1214EEB9779944D09413DC6DF7B68ABC09C2E640D9477CFA196362B4746C8C563X6f9D" TargetMode="External"/><Relationship Id="rId34" Type="http://schemas.openxmlformats.org/officeDocument/2006/relationships/hyperlink" Target="http://internet.garant.ru/" TargetMode="External"/><Relationship Id="rId42" Type="http://schemas.openxmlformats.org/officeDocument/2006/relationships/hyperlink" Target="consultantplus://offline/ref=115FF2BDA98D47C2883E3A0CB47B3A40D4D1FA0A3BE9B52FDCDF9A0C559FC78B64F6F451EE2AF88FX4Q9B" TargetMode="External"/><Relationship Id="rId47" Type="http://schemas.openxmlformats.org/officeDocument/2006/relationships/hyperlink" Target="consultantplus://offline/ref=75CF6425B813DAB83982A8ADDB38477C2B48ECE3055028371E4EA03942583D571D14E1D086i7mBD" TargetMode="External"/><Relationship Id="rId50" Type="http://schemas.openxmlformats.org/officeDocument/2006/relationships/hyperlink" Target="consultantplus://offline/ref=5848D792C65D1D7804859C57068D17906CC25BC342B5F5FC8716F6D7F54916E9F0E44DD55100XFoDF" TargetMode="External"/><Relationship Id="rId7"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2" Type="http://schemas.openxmlformats.org/officeDocument/2006/relationships/hyperlink" Target="garantF1://12081350.4000" TargetMode="External"/><Relationship Id="rId17" Type="http://schemas.openxmlformats.org/officeDocument/2006/relationships/hyperlink" Target="consultantplus://offline/ref=FBB9FFE48FC2E38EC56D467BE2356ED45D00C751A13E3DAE04844094488A4E006D1E8DD33BA6A8vDD"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consultantplus://offline/ref=DF1A0FD5FAE7902E0AEFCD4EE274F204075F97C077AC3861E43A7190FB22804AF7759FA03FC4B8B6MCEAI" TargetMode="External"/><Relationship Id="rId46" Type="http://schemas.openxmlformats.org/officeDocument/2006/relationships/hyperlink" Target="consultantplus://offline/ref=BFD238A5F01A4E44B5F202FEE034557510E214A9BE08DA570271A033CBDE13FC375B6531EA37E487NAVED" TargetMode="External"/><Relationship Id="rId2" Type="http://schemas.openxmlformats.org/officeDocument/2006/relationships/numbering" Target="numbering.xml"/><Relationship Id="rId16" Type="http://schemas.openxmlformats.org/officeDocument/2006/relationships/hyperlink" Target="consultantplus://offline/ref=99A59CC85102A4AD96744FE199A50A0BCAAACBA542E26BE6CF5551D943A01AB334E8B84B3D827BA0757CI" TargetMode="External"/><Relationship Id="rId20" Type="http://schemas.openxmlformats.org/officeDocument/2006/relationships/hyperlink" Target="consultantplus://offline/ref=41604B9C818B75C1214EEB9779944D09413DC6DF7B68ABC09C2E640D9477CFA196362B4746C8C563X6f7D" TargetMode="External"/><Relationship Id="rId29" Type="http://schemas.openxmlformats.org/officeDocument/2006/relationships/hyperlink" Target="consultantplus://offline/ref=152EAD911CA3D7431D2A562D54EBCBFF63A32BFC80033AA4205B29706A92FC38A064C97DDE108B6CV4m7C" TargetMode="External"/><Relationship Id="rId41" Type="http://schemas.openxmlformats.org/officeDocument/2006/relationships/hyperlink" Target="consultantplus://offline/ref=115FF2BDA98D47C2883E3A0CB47B3A40D4D1FA0A3BE9B52FDCDF9A0C559FC78B64F6F451EE2AF88FX4Q9B"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4" Type="http://schemas.openxmlformats.org/officeDocument/2006/relationships/hyperlink" Target="consultantplus://offline/ref=FBB9FFE48FC2E38EC56D467BE2356ED45D00C751A13E3DAE04844094488A4E006D1E8DD132A5881BAFv7D"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consultantplus://offline/ref=DF1A0FD5FAE7902E0AEFCD4EE274F204075F97C077AC3861E43A7190FB22804AF7759FA03FC6BBB5MCEFI" TargetMode="External"/><Relationship Id="rId45" Type="http://schemas.openxmlformats.org/officeDocument/2006/relationships/hyperlink" Target="consultantplus://offline/ref=BFD238A5F01A4E44B5F202FEE034557510E214A9BE08DA570271A033CBDE13FC375B6531EA37E487NAVED" TargetMode="External"/><Relationship Id="rId53"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consultantplus://offline/ref=BF44367420B1F883EE5A188B8439C12DEFDB007D61A435233F18C3E7C2EE60242C15DFF7E2BCv2BEH" TargetMode="External"/><Relationship Id="rId23" Type="http://schemas.openxmlformats.org/officeDocument/2006/relationships/hyperlink" Target="consultantplus://offline/ref=FBB9FFE48FC2E38EC56D467BE2356ED45D00C751A13E3DAE04844094488A4E006D1E8DD33BA6A8vDD"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consultantplus://offline/ref=458E1945C6F8FB7769DD8871CEE6D456B10506F9DEF885790FAD89251F0364659E890986BE47Q3Z0F" TargetMode="External"/><Relationship Id="rId10"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9" Type="http://schemas.openxmlformats.org/officeDocument/2006/relationships/hyperlink" Target="consultantplus://offline/ref=41604B9C818B75C1214EEB9779944D09413DC6DF7B68ABC09C2E640D9477CFA196362B4746C8C562X6f1D" TargetMode="External"/><Relationship Id="rId31" Type="http://schemas.openxmlformats.org/officeDocument/2006/relationships/hyperlink" Target="consultantplus://offline/ref=152EAD911CA3D7431D2A562D54EBCBFF63A32BFC80033AA4205B29706A92FC38A064C97DDE128965V4m1C" TargetMode="External"/><Relationship Id="rId44" Type="http://schemas.openxmlformats.org/officeDocument/2006/relationships/hyperlink" Target="consultantplus://offline/ref=DD6E1C467B8369B49075048D3FDD074187F4CB55D3FC8CF975285EBDF16ACD171B9C12732AB3F600C"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4" Type="http://schemas.openxmlformats.org/officeDocument/2006/relationships/hyperlink" Target="consultantplus://offline/ref=BF44367420B1F883EE5A188B8439C12DEFDB007D61A435233F18C3E7C2EE60242C15DFF7EAB82435vCB6H" TargetMode="External"/><Relationship Id="rId22" Type="http://schemas.openxmlformats.org/officeDocument/2006/relationships/hyperlink" Target="consultantplus://offline/ref=41604B9C818B75C1214EEB9779944D09413DC6DF7B68ABC09C2E640D9477CFA196362B454FC9XCfFD"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A4B75FCFECC7BFAB204F1B5D3A4D8C7C899300C367099ACB145668C8DB67B040D3EB8F8F5D28E3F0I1HBD" TargetMode="External"/><Relationship Id="rId43" Type="http://schemas.openxmlformats.org/officeDocument/2006/relationships/hyperlink" Target="consultantplus://offline/ref=4B1BC5178CFA277DCE7A0915AE6B9EC74A2982FB58FDC077D7FB572D6B03100BFBC1CC87FEE2C59823y5C" TargetMode="External"/><Relationship Id="rId48" Type="http://schemas.openxmlformats.org/officeDocument/2006/relationships/hyperlink" Target="consultantplus://offline/ref=57A759E195635D61D34119B6575AB677392D57CDBDE42F37B9FAB1E6F686489A89D74543358E608CnCu8E" TargetMode="External"/><Relationship Id="rId8"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51" Type="http://schemas.openxmlformats.org/officeDocument/2006/relationships/hyperlink" Target="consultantplus://offline/ref=2BB94C680295A0A81725CB21199E43333B4808550B1DA1AABF2CDA10E785C33423133E774BCC06E835t2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15D740106145C2B5C489435CF8C540"/>
        <w:category>
          <w:name w:val="Общие"/>
          <w:gallery w:val="placeholder"/>
        </w:category>
        <w:types>
          <w:type w:val="bbPlcHdr"/>
        </w:types>
        <w:behaviors>
          <w:behavior w:val="content"/>
        </w:behaviors>
        <w:guid w:val="{6EC08074-9D3F-4D11-B894-13C265E8C77A}"/>
      </w:docPartPr>
      <w:docPartBody>
        <w:p w:rsidR="00000000" w:rsidRDefault="00312362" w:rsidP="00312362">
          <w:pPr>
            <w:pStyle w:val="2215D740106145C2B5C489435CF8C540"/>
          </w:pPr>
          <w:r>
            <w:rPr>
              <w:rFonts w:asciiTheme="majorHAnsi" w:eastAsiaTheme="majorEastAsia" w:hAnsiTheme="majorHAnsi" w:cstheme="majorBidi"/>
              <w:caps/>
            </w:rP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362"/>
    <w:rsid w:val="00312362"/>
    <w:rsid w:val="00B5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15D740106145C2B5C489435CF8C540">
    <w:name w:val="2215D740106145C2B5C489435CF8C540"/>
    <w:rsid w:val="00312362"/>
  </w:style>
  <w:style w:type="paragraph" w:customStyle="1" w:styleId="F08802D0A1BD47088D73350AB1BBB5FA">
    <w:name w:val="F08802D0A1BD47088D73350AB1BBB5FA"/>
    <w:rsid w:val="003123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15D740106145C2B5C489435CF8C540">
    <w:name w:val="2215D740106145C2B5C489435CF8C540"/>
    <w:rsid w:val="00312362"/>
  </w:style>
  <w:style w:type="paragraph" w:customStyle="1" w:styleId="F08802D0A1BD47088D73350AB1BBB5FA">
    <w:name w:val="F08802D0A1BD47088D73350AB1BBB5FA"/>
    <w:rsid w:val="00312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г. Нерюнгри                                                                                                                                               2018 год</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4177</Words>
  <Characters>23811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мо «нерюнгринский район»</Company>
  <LinksUpToDate>false</LinksUpToDate>
  <CharactersWithSpaces>27933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от 28 марта  2018 года                                                                          по результатам контрольного мероприятия: «Проверка  годовой бюджетной отчетности за 2017 год Иенгринской наслежной администрации</dc:title>
  <dc:creator>Юлия</dc:creator>
  <cp:lastModifiedBy>Юлия</cp:lastModifiedBy>
  <cp:revision>1</cp:revision>
  <cp:lastPrinted>2018-05-09T08:51:00Z</cp:lastPrinted>
  <dcterms:created xsi:type="dcterms:W3CDTF">2018-05-09T08:27:00Z</dcterms:created>
  <dcterms:modified xsi:type="dcterms:W3CDTF">2018-05-09T08:53:00Z</dcterms:modified>
</cp:coreProperties>
</file>